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2EE5" w14:textId="77777777" w:rsidR="006F3E3E" w:rsidRDefault="006F3E3E" w:rsidP="00E81749">
      <w:pPr>
        <w:jc w:val="center"/>
        <w:rPr>
          <w:rFonts w:ascii="Segoe UI" w:hAnsi="Segoe UI" w:cs="Segoe UI"/>
          <w:b/>
          <w:sz w:val="32"/>
          <w:szCs w:val="32"/>
        </w:rPr>
      </w:pPr>
    </w:p>
    <w:p w14:paraId="419E71FC" w14:textId="7EA49EF6" w:rsidR="00E81749" w:rsidRPr="001F16DE" w:rsidRDefault="00D63B82" w:rsidP="00E81749">
      <w:pPr>
        <w:jc w:val="center"/>
        <w:rPr>
          <w:rFonts w:ascii="Segoe UI" w:hAnsi="Segoe UI" w:cs="Segoe UI"/>
          <w:b/>
          <w:sz w:val="32"/>
          <w:szCs w:val="32"/>
        </w:rPr>
      </w:pPr>
      <w:r w:rsidRPr="001F16DE">
        <w:rPr>
          <w:rFonts w:ascii="Segoe UI" w:hAnsi="Segoe UI" w:cs="Segoe UI"/>
          <w:b/>
          <w:sz w:val="32"/>
          <w:szCs w:val="32"/>
        </w:rPr>
        <w:t xml:space="preserve">Minnesota Council for HIV/AIDS Care and Prevention </w:t>
      </w:r>
    </w:p>
    <w:p w14:paraId="7687A058" w14:textId="66C67C15" w:rsidR="00E81749" w:rsidRPr="001F16DE" w:rsidRDefault="00A828D0" w:rsidP="00E81749">
      <w:pPr>
        <w:jc w:val="center"/>
        <w:rPr>
          <w:rFonts w:ascii="Segoe UI" w:hAnsi="Segoe UI" w:cs="Segoe UI"/>
          <w:b/>
          <w:sz w:val="28"/>
          <w:szCs w:val="28"/>
        </w:rPr>
      </w:pPr>
      <w:r w:rsidRPr="001F16DE">
        <w:rPr>
          <w:rFonts w:ascii="Segoe UI" w:hAnsi="Segoe UI" w:cs="Segoe UI"/>
          <w:b/>
          <w:sz w:val="28"/>
          <w:szCs w:val="28"/>
        </w:rPr>
        <w:t>20</w:t>
      </w:r>
      <w:r w:rsidR="00A146AC" w:rsidRPr="001F16DE">
        <w:rPr>
          <w:rFonts w:ascii="Segoe UI" w:hAnsi="Segoe UI" w:cs="Segoe UI"/>
          <w:b/>
          <w:sz w:val="28"/>
          <w:szCs w:val="28"/>
        </w:rPr>
        <w:t>2</w:t>
      </w:r>
      <w:r w:rsidR="00A5621A" w:rsidRPr="001F16DE">
        <w:rPr>
          <w:rFonts w:ascii="Segoe UI" w:hAnsi="Segoe UI" w:cs="Segoe UI"/>
          <w:b/>
          <w:sz w:val="28"/>
          <w:szCs w:val="28"/>
        </w:rPr>
        <w:t>2</w:t>
      </w:r>
      <w:r w:rsidR="00105B28" w:rsidRPr="001F16DE">
        <w:rPr>
          <w:rFonts w:ascii="Segoe UI" w:hAnsi="Segoe UI" w:cs="Segoe UI"/>
          <w:b/>
          <w:sz w:val="28"/>
          <w:szCs w:val="28"/>
        </w:rPr>
        <w:t xml:space="preserve"> </w:t>
      </w:r>
      <w:r w:rsidR="00321F16" w:rsidRPr="001F16DE">
        <w:rPr>
          <w:rFonts w:ascii="Segoe UI" w:hAnsi="Segoe UI" w:cs="Segoe UI"/>
          <w:b/>
          <w:sz w:val="28"/>
          <w:szCs w:val="28"/>
        </w:rPr>
        <w:t>Prioritization</w:t>
      </w:r>
      <w:r w:rsidR="00E81749" w:rsidRPr="001F16DE">
        <w:rPr>
          <w:rFonts w:ascii="Segoe UI" w:hAnsi="Segoe UI" w:cs="Segoe UI"/>
          <w:b/>
          <w:sz w:val="28"/>
          <w:szCs w:val="28"/>
        </w:rPr>
        <w:t xml:space="preserve"> </w:t>
      </w:r>
      <w:r w:rsidR="005A291E" w:rsidRPr="001F16DE">
        <w:rPr>
          <w:rFonts w:ascii="Segoe UI" w:hAnsi="Segoe UI" w:cs="Segoe UI"/>
          <w:b/>
          <w:sz w:val="28"/>
          <w:szCs w:val="28"/>
        </w:rPr>
        <w:t xml:space="preserve">Worksheet </w:t>
      </w:r>
      <w:r w:rsidR="00E81749" w:rsidRPr="001F16DE">
        <w:rPr>
          <w:rFonts w:ascii="Segoe UI" w:hAnsi="Segoe UI" w:cs="Segoe UI"/>
          <w:b/>
          <w:sz w:val="28"/>
          <w:szCs w:val="28"/>
        </w:rPr>
        <w:t>Instructions</w:t>
      </w:r>
    </w:p>
    <w:p w14:paraId="4C1F3AF7" w14:textId="77777777" w:rsidR="00A61BED" w:rsidRPr="001F16DE" w:rsidRDefault="00F378FE" w:rsidP="00704E66">
      <w:pPr>
        <w:jc w:val="center"/>
        <w:rPr>
          <w:rFonts w:ascii="Segoe UI" w:hAnsi="Segoe UI" w:cs="Segoe UI"/>
          <w:b/>
          <w:sz w:val="28"/>
          <w:szCs w:val="28"/>
        </w:rPr>
      </w:pPr>
      <w:r w:rsidRPr="001F16DE">
        <w:rPr>
          <w:rFonts w:ascii="Segoe UI" w:hAnsi="Segoe UI" w:cs="Segoe UI"/>
          <w:b/>
          <w:sz w:val="28"/>
          <w:szCs w:val="28"/>
        </w:rPr>
        <w:t>Core Medical</w:t>
      </w:r>
      <w:r w:rsidR="00D63B82" w:rsidRPr="001F16DE">
        <w:rPr>
          <w:rFonts w:ascii="Segoe UI" w:hAnsi="Segoe UI" w:cs="Segoe UI"/>
          <w:b/>
          <w:sz w:val="28"/>
          <w:szCs w:val="28"/>
        </w:rPr>
        <w:t xml:space="preserve"> Services and Support</w:t>
      </w:r>
      <w:r w:rsidR="00A61BED" w:rsidRPr="001F16DE">
        <w:rPr>
          <w:rFonts w:ascii="Segoe UI" w:hAnsi="Segoe UI" w:cs="Segoe UI"/>
          <w:b/>
          <w:sz w:val="28"/>
          <w:szCs w:val="28"/>
        </w:rPr>
        <w:t xml:space="preserve"> Services</w:t>
      </w:r>
    </w:p>
    <w:p w14:paraId="6525FE41" w14:textId="77777777" w:rsidR="00014234" w:rsidRPr="001F16DE" w:rsidRDefault="00014234" w:rsidP="00704E66">
      <w:pPr>
        <w:rPr>
          <w:rFonts w:ascii="Segoe UI" w:hAnsi="Segoe UI" w:cs="Segoe UI"/>
          <w:szCs w:val="24"/>
        </w:rPr>
      </w:pPr>
    </w:p>
    <w:p w14:paraId="7D97EC5C" w14:textId="77777777" w:rsidR="00CF31B8" w:rsidRPr="001F16DE" w:rsidRDefault="00CF31B8" w:rsidP="001F16DE">
      <w:pPr>
        <w:pStyle w:val="Heading1"/>
      </w:pPr>
      <w:r w:rsidRPr="001F16DE">
        <w:t>Overview</w:t>
      </w:r>
    </w:p>
    <w:p w14:paraId="48538314" w14:textId="77777777" w:rsidR="006F67A6" w:rsidRPr="001F16DE" w:rsidRDefault="00704E66" w:rsidP="00704E66">
      <w:pPr>
        <w:rPr>
          <w:rFonts w:ascii="Segoe UI" w:hAnsi="Segoe UI" w:cs="Segoe UI"/>
          <w:sz w:val="22"/>
          <w:szCs w:val="22"/>
        </w:rPr>
      </w:pPr>
      <w:r w:rsidRPr="001F16DE">
        <w:rPr>
          <w:rFonts w:ascii="Segoe UI" w:hAnsi="Segoe UI" w:cs="Segoe UI"/>
          <w:sz w:val="22"/>
          <w:szCs w:val="22"/>
        </w:rPr>
        <w:t>T</w:t>
      </w:r>
      <w:r w:rsidR="000C0CC3" w:rsidRPr="001F16DE">
        <w:rPr>
          <w:rFonts w:ascii="Segoe UI" w:hAnsi="Segoe UI" w:cs="Segoe UI"/>
          <w:sz w:val="22"/>
          <w:szCs w:val="22"/>
        </w:rPr>
        <w:t>he c</w:t>
      </w:r>
      <w:r w:rsidR="00C552E0" w:rsidRPr="001F16DE">
        <w:rPr>
          <w:rFonts w:ascii="Segoe UI" w:hAnsi="Segoe UI" w:cs="Segoe UI"/>
          <w:sz w:val="22"/>
          <w:szCs w:val="22"/>
        </w:rPr>
        <w:t xml:space="preserve">ouncil </w:t>
      </w:r>
      <w:r w:rsidRPr="001F16DE">
        <w:rPr>
          <w:rFonts w:ascii="Segoe UI" w:hAnsi="Segoe UI" w:cs="Segoe UI"/>
          <w:sz w:val="22"/>
          <w:szCs w:val="22"/>
        </w:rPr>
        <w:t xml:space="preserve">has </w:t>
      </w:r>
      <w:r w:rsidR="00F62AC5" w:rsidRPr="001F16DE">
        <w:rPr>
          <w:rFonts w:ascii="Segoe UI" w:hAnsi="Segoe UI" w:cs="Segoe UI"/>
          <w:sz w:val="22"/>
          <w:szCs w:val="22"/>
        </w:rPr>
        <w:t>identified the list of</w:t>
      </w:r>
      <w:r w:rsidR="00C552E0" w:rsidRPr="001F16DE">
        <w:rPr>
          <w:rFonts w:ascii="Segoe UI" w:hAnsi="Segoe UI" w:cs="Segoe UI"/>
          <w:sz w:val="22"/>
          <w:szCs w:val="22"/>
        </w:rPr>
        <w:t xml:space="preserve"> </w:t>
      </w:r>
      <w:r w:rsidR="00307CDC" w:rsidRPr="001F16DE">
        <w:rPr>
          <w:rFonts w:ascii="Segoe UI" w:hAnsi="Segoe UI" w:cs="Segoe UI"/>
          <w:sz w:val="22"/>
          <w:szCs w:val="22"/>
        </w:rPr>
        <w:t>service</w:t>
      </w:r>
      <w:r w:rsidR="0036025E" w:rsidRPr="001F16DE">
        <w:rPr>
          <w:rFonts w:ascii="Segoe UI" w:hAnsi="Segoe UI" w:cs="Segoe UI"/>
          <w:sz w:val="22"/>
          <w:szCs w:val="22"/>
        </w:rPr>
        <w:t xml:space="preserve"> areas</w:t>
      </w:r>
      <w:r w:rsidR="00307CDC" w:rsidRPr="001F16DE">
        <w:rPr>
          <w:rFonts w:ascii="Segoe UI" w:hAnsi="Segoe UI" w:cs="Segoe UI"/>
          <w:sz w:val="22"/>
          <w:szCs w:val="22"/>
        </w:rPr>
        <w:t xml:space="preserve"> that will be eligible for prioritization </w:t>
      </w:r>
      <w:r w:rsidR="000C0CC3" w:rsidRPr="001F16DE">
        <w:rPr>
          <w:rFonts w:ascii="Segoe UI" w:hAnsi="Segoe UI" w:cs="Segoe UI"/>
          <w:sz w:val="22"/>
          <w:szCs w:val="22"/>
        </w:rPr>
        <w:t>for</w:t>
      </w:r>
      <w:r w:rsidR="00D63B82" w:rsidRPr="001F16DE">
        <w:rPr>
          <w:rFonts w:ascii="Segoe UI" w:hAnsi="Segoe UI" w:cs="Segoe UI"/>
          <w:sz w:val="22"/>
          <w:szCs w:val="22"/>
        </w:rPr>
        <w:t xml:space="preserve"> </w:t>
      </w:r>
      <w:r w:rsidR="004F1E5E" w:rsidRPr="001F16DE">
        <w:rPr>
          <w:rFonts w:ascii="Segoe UI" w:hAnsi="Segoe UI" w:cs="Segoe UI"/>
          <w:sz w:val="22"/>
          <w:szCs w:val="22"/>
        </w:rPr>
        <w:t>allocations</w:t>
      </w:r>
      <w:r w:rsidR="00CE1A5A" w:rsidRPr="001F16DE">
        <w:rPr>
          <w:rFonts w:ascii="Segoe UI" w:hAnsi="Segoe UI" w:cs="Segoe UI"/>
          <w:sz w:val="22"/>
          <w:szCs w:val="22"/>
        </w:rPr>
        <w:t xml:space="preserve"> </w:t>
      </w:r>
      <w:r w:rsidR="00307CDC" w:rsidRPr="001F16DE">
        <w:rPr>
          <w:rFonts w:ascii="Segoe UI" w:hAnsi="Segoe UI" w:cs="Segoe UI"/>
          <w:sz w:val="22"/>
          <w:szCs w:val="22"/>
        </w:rPr>
        <w:t xml:space="preserve">in this two-year cycle. </w:t>
      </w:r>
      <w:r w:rsidR="001E3DD8" w:rsidRPr="001F16DE">
        <w:rPr>
          <w:rFonts w:ascii="Segoe UI" w:hAnsi="Segoe UI" w:cs="Segoe UI"/>
          <w:sz w:val="22"/>
          <w:szCs w:val="22"/>
        </w:rPr>
        <w:t>Each council</w:t>
      </w:r>
      <w:r w:rsidR="00D63B82" w:rsidRPr="001F16DE">
        <w:rPr>
          <w:rFonts w:ascii="Segoe UI" w:hAnsi="Segoe UI" w:cs="Segoe UI"/>
          <w:sz w:val="22"/>
          <w:szCs w:val="22"/>
        </w:rPr>
        <w:t xml:space="preserve"> </w:t>
      </w:r>
      <w:r w:rsidR="001E3DD8" w:rsidRPr="001F16DE">
        <w:rPr>
          <w:rFonts w:ascii="Segoe UI" w:hAnsi="Segoe UI" w:cs="Segoe UI"/>
          <w:sz w:val="22"/>
          <w:szCs w:val="22"/>
        </w:rPr>
        <w:t>member will have the opportunity to prioritize</w:t>
      </w:r>
      <w:r w:rsidR="000C0CC3" w:rsidRPr="001F16DE">
        <w:rPr>
          <w:rFonts w:ascii="Segoe UI" w:hAnsi="Segoe UI" w:cs="Segoe UI"/>
          <w:sz w:val="22"/>
          <w:szCs w:val="22"/>
        </w:rPr>
        <w:t xml:space="preserve"> th</w:t>
      </w:r>
      <w:r w:rsidR="00F62AC5" w:rsidRPr="001F16DE">
        <w:rPr>
          <w:rFonts w:ascii="Segoe UI" w:hAnsi="Segoe UI" w:cs="Segoe UI"/>
          <w:sz w:val="22"/>
          <w:szCs w:val="22"/>
        </w:rPr>
        <w:t>ese</w:t>
      </w:r>
      <w:r w:rsidR="001E3DD8" w:rsidRPr="001F16DE">
        <w:rPr>
          <w:rFonts w:ascii="Segoe UI" w:hAnsi="Segoe UI" w:cs="Segoe UI"/>
          <w:sz w:val="22"/>
          <w:szCs w:val="22"/>
        </w:rPr>
        <w:t xml:space="preserve"> service</w:t>
      </w:r>
      <w:r w:rsidR="0036025E" w:rsidRPr="001F16DE">
        <w:rPr>
          <w:rFonts w:ascii="Segoe UI" w:hAnsi="Segoe UI" w:cs="Segoe UI"/>
          <w:sz w:val="22"/>
          <w:szCs w:val="22"/>
        </w:rPr>
        <w:t xml:space="preserve"> areas</w:t>
      </w:r>
      <w:r w:rsidR="001E3DD8" w:rsidRPr="001F16DE">
        <w:rPr>
          <w:rFonts w:ascii="Segoe UI" w:hAnsi="Segoe UI" w:cs="Segoe UI"/>
          <w:sz w:val="22"/>
          <w:szCs w:val="22"/>
        </w:rPr>
        <w:t xml:space="preserve">. </w:t>
      </w:r>
    </w:p>
    <w:p w14:paraId="46D86145" w14:textId="77777777" w:rsidR="006F67A6" w:rsidRPr="001F16DE" w:rsidRDefault="006F67A6" w:rsidP="00704E66">
      <w:pPr>
        <w:rPr>
          <w:rFonts w:ascii="Segoe UI" w:hAnsi="Segoe UI" w:cs="Segoe UI"/>
          <w:sz w:val="22"/>
          <w:szCs w:val="22"/>
        </w:rPr>
      </w:pPr>
    </w:p>
    <w:p w14:paraId="76186715" w14:textId="2A1E134E" w:rsidR="007C56FE" w:rsidRPr="001F16DE" w:rsidRDefault="00013D48" w:rsidP="006F67A6">
      <w:pPr>
        <w:rPr>
          <w:rFonts w:ascii="Segoe UI" w:hAnsi="Segoe UI" w:cs="Segoe UI"/>
          <w:sz w:val="22"/>
          <w:szCs w:val="22"/>
        </w:rPr>
      </w:pPr>
      <w:r w:rsidRPr="001F16DE">
        <w:rPr>
          <w:rFonts w:ascii="Segoe UI" w:hAnsi="Segoe UI" w:cs="Segoe UI"/>
          <w:sz w:val="22"/>
          <w:szCs w:val="22"/>
        </w:rPr>
        <w:t>Refer to the</w:t>
      </w:r>
      <w:r w:rsidR="00307CDC" w:rsidRPr="001F16DE">
        <w:rPr>
          <w:rFonts w:ascii="Segoe UI" w:hAnsi="Segoe UI" w:cs="Segoe UI"/>
          <w:sz w:val="22"/>
          <w:szCs w:val="22"/>
        </w:rPr>
        <w:t xml:space="preserve"> </w:t>
      </w:r>
      <w:hyperlink r:id="rId7" w:history="1">
        <w:r w:rsidR="00A5621A" w:rsidRPr="00396148">
          <w:rPr>
            <w:rStyle w:val="Hyperlink"/>
            <w:rFonts w:ascii="Segoe UI" w:hAnsi="Segoe UI" w:cs="Segoe UI"/>
            <w:sz w:val="22"/>
            <w:szCs w:val="22"/>
          </w:rPr>
          <w:t xml:space="preserve">Minnesota </w:t>
        </w:r>
        <w:r w:rsidRPr="00396148">
          <w:rPr>
            <w:rStyle w:val="Hyperlink"/>
            <w:rFonts w:ascii="Segoe UI" w:hAnsi="Segoe UI" w:cs="Segoe UI"/>
            <w:sz w:val="22"/>
            <w:szCs w:val="22"/>
          </w:rPr>
          <w:t xml:space="preserve">Ryan </w:t>
        </w:r>
        <w:r w:rsidRPr="00396148">
          <w:rPr>
            <w:rStyle w:val="Hyperlink"/>
            <w:rFonts w:ascii="Segoe UI" w:hAnsi="Segoe UI" w:cs="Segoe UI"/>
            <w:sz w:val="22"/>
            <w:szCs w:val="22"/>
          </w:rPr>
          <w:t>W</w:t>
        </w:r>
        <w:r w:rsidRPr="00396148">
          <w:rPr>
            <w:rStyle w:val="Hyperlink"/>
            <w:rFonts w:ascii="Segoe UI" w:hAnsi="Segoe UI" w:cs="Segoe UI"/>
            <w:sz w:val="22"/>
            <w:szCs w:val="22"/>
          </w:rPr>
          <w:t>hite</w:t>
        </w:r>
        <w:r w:rsidR="00A5621A" w:rsidRPr="00396148">
          <w:rPr>
            <w:rStyle w:val="Hyperlink"/>
            <w:rFonts w:ascii="Segoe UI" w:hAnsi="Segoe UI" w:cs="Segoe UI"/>
            <w:sz w:val="22"/>
            <w:szCs w:val="22"/>
          </w:rPr>
          <w:t xml:space="preserve"> HIV/AIDS Program data </w:t>
        </w:r>
        <w:r w:rsidRPr="00396148">
          <w:rPr>
            <w:rStyle w:val="Hyperlink"/>
            <w:rFonts w:ascii="Segoe UI" w:hAnsi="Segoe UI" w:cs="Segoe UI"/>
            <w:sz w:val="22"/>
            <w:szCs w:val="22"/>
          </w:rPr>
          <w:t>dashboard</w:t>
        </w:r>
      </w:hyperlink>
      <w:r w:rsidRPr="001F16DE">
        <w:rPr>
          <w:rFonts w:ascii="Segoe UI" w:hAnsi="Segoe UI" w:cs="Segoe UI"/>
          <w:sz w:val="22"/>
          <w:szCs w:val="22"/>
        </w:rPr>
        <w:t xml:space="preserve"> </w:t>
      </w:r>
      <w:r w:rsidR="003808E3" w:rsidRPr="001F16DE">
        <w:rPr>
          <w:rFonts w:ascii="Segoe UI" w:hAnsi="Segoe UI" w:cs="Segoe UI"/>
          <w:sz w:val="22"/>
          <w:szCs w:val="22"/>
        </w:rPr>
        <w:t xml:space="preserve">for </w:t>
      </w:r>
      <w:r w:rsidR="00D9578F">
        <w:rPr>
          <w:rFonts w:ascii="Segoe UI" w:hAnsi="Segoe UI" w:cs="Segoe UI"/>
          <w:sz w:val="22"/>
          <w:szCs w:val="22"/>
        </w:rPr>
        <w:t xml:space="preserve">utilization data on </w:t>
      </w:r>
      <w:r w:rsidR="003808E3" w:rsidRPr="001F16DE">
        <w:rPr>
          <w:rFonts w:ascii="Segoe UI" w:hAnsi="Segoe UI" w:cs="Segoe UI"/>
          <w:sz w:val="22"/>
          <w:szCs w:val="22"/>
        </w:rPr>
        <w:t xml:space="preserve">each </w:t>
      </w:r>
      <w:r w:rsidR="00D9578F">
        <w:rPr>
          <w:rFonts w:ascii="Segoe UI" w:hAnsi="Segoe UI" w:cs="Segoe UI"/>
          <w:sz w:val="22"/>
          <w:szCs w:val="22"/>
        </w:rPr>
        <w:t>currently funded</w:t>
      </w:r>
      <w:r w:rsidR="003808E3" w:rsidRPr="001F16DE">
        <w:rPr>
          <w:rFonts w:ascii="Segoe UI" w:hAnsi="Segoe UI" w:cs="Segoe UI"/>
          <w:sz w:val="22"/>
          <w:szCs w:val="22"/>
        </w:rPr>
        <w:t xml:space="preserve"> </w:t>
      </w:r>
      <w:r w:rsidR="00D9578F">
        <w:rPr>
          <w:rFonts w:ascii="Segoe UI" w:hAnsi="Segoe UI" w:cs="Segoe UI"/>
          <w:sz w:val="22"/>
          <w:szCs w:val="22"/>
        </w:rPr>
        <w:t xml:space="preserve">Ryan White HIV/AIDS Program </w:t>
      </w:r>
      <w:r w:rsidR="003808E3" w:rsidRPr="001F16DE">
        <w:rPr>
          <w:rFonts w:ascii="Segoe UI" w:hAnsi="Segoe UI" w:cs="Segoe UI"/>
          <w:sz w:val="22"/>
          <w:szCs w:val="22"/>
        </w:rPr>
        <w:t>service</w:t>
      </w:r>
      <w:r w:rsidR="009418D2" w:rsidRPr="001F16DE">
        <w:rPr>
          <w:rFonts w:ascii="Segoe UI" w:hAnsi="Segoe UI" w:cs="Segoe UI"/>
          <w:sz w:val="22"/>
          <w:szCs w:val="22"/>
        </w:rPr>
        <w:t xml:space="preserve"> area.</w:t>
      </w:r>
      <w:r w:rsidR="00D63B82" w:rsidRPr="001F16DE">
        <w:rPr>
          <w:rFonts w:ascii="Segoe UI" w:hAnsi="Segoe UI" w:cs="Segoe UI"/>
          <w:sz w:val="22"/>
          <w:szCs w:val="22"/>
        </w:rPr>
        <w:t xml:space="preserve"> </w:t>
      </w:r>
      <w:r w:rsidR="00C502A3" w:rsidRPr="001F16DE">
        <w:rPr>
          <w:rFonts w:ascii="Segoe UI" w:hAnsi="Segoe UI" w:cs="Segoe UI"/>
          <w:sz w:val="22"/>
          <w:szCs w:val="22"/>
        </w:rPr>
        <w:t xml:space="preserve">In addition to the </w:t>
      </w:r>
      <w:r w:rsidR="00A5621A" w:rsidRPr="001F16DE">
        <w:rPr>
          <w:rFonts w:ascii="Segoe UI" w:hAnsi="Segoe UI" w:cs="Segoe UI"/>
          <w:sz w:val="22"/>
          <w:szCs w:val="22"/>
        </w:rPr>
        <w:t>data dashboard</w:t>
      </w:r>
      <w:r w:rsidR="00E91EDC" w:rsidRPr="001F16DE">
        <w:rPr>
          <w:rFonts w:ascii="Segoe UI" w:hAnsi="Segoe UI" w:cs="Segoe UI"/>
          <w:sz w:val="22"/>
          <w:szCs w:val="22"/>
        </w:rPr>
        <w:t>, you hav</w:t>
      </w:r>
      <w:r w:rsidR="000B2ECD" w:rsidRPr="001F16DE">
        <w:rPr>
          <w:rFonts w:ascii="Segoe UI" w:hAnsi="Segoe UI" w:cs="Segoe UI"/>
          <w:sz w:val="22"/>
          <w:szCs w:val="22"/>
        </w:rPr>
        <w:t>e received information to help you make</w:t>
      </w:r>
      <w:r w:rsidR="00E91EDC" w:rsidRPr="001F16DE">
        <w:rPr>
          <w:rFonts w:ascii="Segoe UI" w:hAnsi="Segoe UI" w:cs="Segoe UI"/>
          <w:sz w:val="22"/>
          <w:szCs w:val="22"/>
        </w:rPr>
        <w:t xml:space="preserve"> data-based </w:t>
      </w:r>
      <w:r w:rsidR="00A5621A" w:rsidRPr="001F16DE">
        <w:rPr>
          <w:rFonts w:ascii="Segoe UI" w:hAnsi="Segoe UI" w:cs="Segoe UI"/>
          <w:sz w:val="22"/>
          <w:szCs w:val="22"/>
        </w:rPr>
        <w:t>priority setting</w:t>
      </w:r>
      <w:r w:rsidR="00C502A3" w:rsidRPr="001F16DE">
        <w:rPr>
          <w:rFonts w:ascii="Segoe UI" w:hAnsi="Segoe UI" w:cs="Segoe UI"/>
          <w:sz w:val="22"/>
          <w:szCs w:val="22"/>
        </w:rPr>
        <w:t xml:space="preserve"> and allocation</w:t>
      </w:r>
      <w:r w:rsidR="00B8711C" w:rsidRPr="001F16DE">
        <w:rPr>
          <w:rFonts w:ascii="Segoe UI" w:hAnsi="Segoe UI" w:cs="Segoe UI"/>
          <w:sz w:val="22"/>
          <w:szCs w:val="22"/>
        </w:rPr>
        <w:t xml:space="preserve"> </w:t>
      </w:r>
      <w:r w:rsidR="00C502A3" w:rsidRPr="001F16DE">
        <w:rPr>
          <w:rFonts w:ascii="Segoe UI" w:hAnsi="Segoe UI" w:cs="Segoe UI"/>
          <w:sz w:val="22"/>
          <w:szCs w:val="22"/>
        </w:rPr>
        <w:t>decisions.</w:t>
      </w:r>
      <w:r w:rsidR="00E91EDC" w:rsidRPr="001F16DE">
        <w:rPr>
          <w:rFonts w:ascii="Segoe UI" w:hAnsi="Segoe UI" w:cs="Segoe UI"/>
          <w:sz w:val="22"/>
          <w:szCs w:val="22"/>
        </w:rPr>
        <w:t xml:space="preserve"> </w:t>
      </w:r>
      <w:r w:rsidRPr="001F16DE">
        <w:rPr>
          <w:rFonts w:ascii="Segoe UI" w:hAnsi="Segoe UI" w:cs="Segoe UI"/>
          <w:sz w:val="22"/>
          <w:szCs w:val="22"/>
        </w:rPr>
        <w:t xml:space="preserve">Refer to documents posted on the council’s website and </w:t>
      </w:r>
      <w:hyperlink r:id="rId8" w:history="1">
        <w:r w:rsidR="00141131" w:rsidRPr="009D6134">
          <w:rPr>
            <w:rStyle w:val="Hyperlink"/>
            <w:rFonts w:ascii="Segoe UI" w:hAnsi="Segoe UI" w:cs="Segoe UI"/>
            <w:sz w:val="22"/>
            <w:szCs w:val="22"/>
          </w:rPr>
          <w:t>https://www.mnhivcouncil.org/2022-psra.html</w:t>
        </w:r>
      </w:hyperlink>
      <w:r w:rsidR="00141131">
        <w:rPr>
          <w:rFonts w:ascii="Segoe UI" w:hAnsi="Segoe UI" w:cs="Segoe UI"/>
          <w:sz w:val="22"/>
          <w:szCs w:val="22"/>
        </w:rPr>
        <w:t xml:space="preserve">. </w:t>
      </w:r>
    </w:p>
    <w:p w14:paraId="21379AB9" w14:textId="14A70BDB" w:rsidR="002D66D5" w:rsidRDefault="002D66D5" w:rsidP="006F67A6">
      <w:pPr>
        <w:rPr>
          <w:rFonts w:ascii="Segoe UI" w:hAnsi="Segoe UI" w:cs="Segoe UI"/>
          <w:sz w:val="22"/>
          <w:szCs w:val="22"/>
        </w:rPr>
      </w:pPr>
    </w:p>
    <w:p w14:paraId="05A7F3CE" w14:textId="77777777" w:rsidR="00D9578F" w:rsidRPr="00D9578F" w:rsidRDefault="00D9578F" w:rsidP="00D9578F">
      <w:pPr>
        <w:rPr>
          <w:rFonts w:ascii="Segoe UI" w:hAnsi="Segoe UI" w:cs="Segoe UI"/>
          <w:sz w:val="22"/>
          <w:szCs w:val="22"/>
        </w:rPr>
      </w:pPr>
      <w:bookmarkStart w:id="0" w:name="_Hlk104883272"/>
      <w:r w:rsidRPr="00D9578F">
        <w:rPr>
          <w:rFonts w:ascii="Segoe UI" w:hAnsi="Segoe UI" w:cs="Segoe UI"/>
          <w:sz w:val="22"/>
          <w:szCs w:val="22"/>
        </w:rPr>
        <w:t>Decisions made in the priority setting process must:</w:t>
      </w:r>
    </w:p>
    <w:p w14:paraId="1740CDA0" w14:textId="77777777" w:rsidR="00D9578F" w:rsidRPr="00D9578F" w:rsidRDefault="00D9578F" w:rsidP="00D9578F">
      <w:pPr>
        <w:numPr>
          <w:ilvl w:val="0"/>
          <w:numId w:val="7"/>
        </w:numPr>
        <w:rPr>
          <w:rFonts w:ascii="Segoe UI" w:hAnsi="Segoe UI" w:cs="Segoe UI"/>
          <w:sz w:val="22"/>
          <w:szCs w:val="22"/>
        </w:rPr>
      </w:pPr>
      <w:r w:rsidRPr="00D9578F">
        <w:rPr>
          <w:rFonts w:ascii="Segoe UI" w:hAnsi="Segoe UI" w:cs="Segoe UI"/>
          <w:sz w:val="22"/>
          <w:szCs w:val="22"/>
        </w:rPr>
        <w:t>Contribute to parity in access to care for all people with HIV in Minnesota and the </w:t>
      </w:r>
      <w:hyperlink r:id="rId9" w:history="1">
        <w:r w:rsidRPr="00D9578F">
          <w:rPr>
            <w:rStyle w:val="Hyperlink"/>
            <w:rFonts w:ascii="Segoe UI" w:hAnsi="Segoe UI" w:cs="Segoe UI"/>
            <w:sz w:val="22"/>
            <w:szCs w:val="22"/>
          </w:rPr>
          <w:t>13-county TGA</w:t>
        </w:r>
      </w:hyperlink>
      <w:r w:rsidRPr="00D9578F">
        <w:rPr>
          <w:rFonts w:ascii="Segoe UI" w:hAnsi="Segoe UI" w:cs="Segoe UI"/>
          <w:sz w:val="22"/>
          <w:szCs w:val="22"/>
        </w:rPr>
        <w:t>.</w:t>
      </w:r>
    </w:p>
    <w:p w14:paraId="2C1D37E9" w14:textId="524D5D66" w:rsidR="00D9578F" w:rsidRPr="00D9578F" w:rsidRDefault="00D9578F" w:rsidP="00D9578F">
      <w:pPr>
        <w:numPr>
          <w:ilvl w:val="0"/>
          <w:numId w:val="7"/>
        </w:numPr>
        <w:rPr>
          <w:rFonts w:ascii="Segoe UI" w:hAnsi="Segoe UI" w:cs="Segoe UI"/>
          <w:sz w:val="22"/>
          <w:szCs w:val="22"/>
        </w:rPr>
      </w:pPr>
      <w:r w:rsidRPr="00D9578F">
        <w:rPr>
          <w:rFonts w:ascii="Segoe UI" w:hAnsi="Segoe UI" w:cs="Segoe UI"/>
          <w:sz w:val="22"/>
          <w:szCs w:val="22"/>
        </w:rPr>
        <w:t xml:space="preserve">Consider the needs of specific </w:t>
      </w:r>
      <w:r w:rsidR="00AE3441">
        <w:rPr>
          <w:rFonts w:ascii="Segoe UI" w:hAnsi="Segoe UI" w:cs="Segoe UI"/>
          <w:sz w:val="22"/>
          <w:szCs w:val="22"/>
        </w:rPr>
        <w:t>priority</w:t>
      </w:r>
      <w:r w:rsidRPr="00D9578F">
        <w:rPr>
          <w:rFonts w:ascii="Segoe UI" w:hAnsi="Segoe UI" w:cs="Segoe UI"/>
          <w:sz w:val="22"/>
          <w:szCs w:val="22"/>
        </w:rPr>
        <w:t xml:space="preserve"> populations, including disproportionately affected and traditionally underserved groups. </w:t>
      </w:r>
    </w:p>
    <w:p w14:paraId="77F6B5BD" w14:textId="77777777" w:rsidR="00D9578F" w:rsidRPr="00D9578F" w:rsidRDefault="00D9578F" w:rsidP="00D9578F">
      <w:pPr>
        <w:numPr>
          <w:ilvl w:val="0"/>
          <w:numId w:val="7"/>
        </w:numPr>
        <w:rPr>
          <w:rFonts w:ascii="Segoe UI" w:hAnsi="Segoe UI" w:cs="Segoe UI"/>
          <w:sz w:val="22"/>
          <w:szCs w:val="22"/>
        </w:rPr>
      </w:pPr>
      <w:r w:rsidRPr="00D9578F">
        <w:rPr>
          <w:rFonts w:ascii="Segoe UI" w:hAnsi="Segoe UI" w:cs="Segoe UI"/>
          <w:sz w:val="22"/>
          <w:szCs w:val="22"/>
        </w:rPr>
        <w:t>Help reduce the proportion of people who know their status but are not in care.</w:t>
      </w:r>
    </w:p>
    <w:p w14:paraId="4EA71A88" w14:textId="77777777" w:rsidR="00D9578F" w:rsidRPr="00D9578F" w:rsidRDefault="00D9578F" w:rsidP="00D9578F">
      <w:pPr>
        <w:numPr>
          <w:ilvl w:val="0"/>
          <w:numId w:val="7"/>
        </w:numPr>
        <w:rPr>
          <w:rFonts w:ascii="Segoe UI" w:hAnsi="Segoe UI" w:cs="Segoe UI"/>
          <w:sz w:val="22"/>
          <w:szCs w:val="22"/>
        </w:rPr>
      </w:pPr>
      <w:r w:rsidRPr="00D9578F">
        <w:rPr>
          <w:rFonts w:ascii="Segoe UI" w:hAnsi="Segoe UI" w:cs="Segoe UI"/>
          <w:sz w:val="22"/>
          <w:szCs w:val="22"/>
        </w:rPr>
        <w:t>Contribute to an improvement in HIV care continuum performance for all Ryan White HIV/AIDS Program clients and eliminate or reduce disparities along the HIV care continuum</w:t>
      </w:r>
    </w:p>
    <w:p w14:paraId="7BB1AB72" w14:textId="37B9DDFB" w:rsidR="00D9578F" w:rsidRPr="00D9578F" w:rsidRDefault="00D9578F" w:rsidP="00D9578F">
      <w:pPr>
        <w:numPr>
          <w:ilvl w:val="0"/>
          <w:numId w:val="7"/>
        </w:numPr>
        <w:rPr>
          <w:rFonts w:ascii="Segoe UI" w:hAnsi="Segoe UI" w:cs="Segoe UI"/>
          <w:sz w:val="22"/>
          <w:szCs w:val="22"/>
        </w:rPr>
      </w:pPr>
      <w:r w:rsidRPr="00D9578F">
        <w:rPr>
          <w:rFonts w:ascii="Segoe UI" w:hAnsi="Segoe UI" w:cs="Segoe UI"/>
          <w:sz w:val="22"/>
          <w:szCs w:val="22"/>
        </w:rPr>
        <w:t xml:space="preserve">Be data-based, with greater weight given to data that have larger samples and are more representative, such as large-scale surveys, epi data, HIV care continuation data, and service utilization and client characteristics data. Decisions will consider individual </w:t>
      </w:r>
      <w:r w:rsidR="00AE3441">
        <w:rPr>
          <w:rFonts w:ascii="Segoe UI" w:hAnsi="Segoe UI" w:cs="Segoe UI"/>
          <w:sz w:val="22"/>
          <w:szCs w:val="22"/>
        </w:rPr>
        <w:t xml:space="preserve">or </w:t>
      </w:r>
      <w:r w:rsidR="00AE3441" w:rsidRPr="00D9578F">
        <w:rPr>
          <w:rFonts w:ascii="Segoe UI" w:hAnsi="Segoe UI" w:cs="Segoe UI"/>
          <w:sz w:val="22"/>
          <w:szCs w:val="22"/>
        </w:rPr>
        <w:t xml:space="preserve">anecdotal </w:t>
      </w:r>
      <w:r w:rsidRPr="00D9578F">
        <w:rPr>
          <w:rFonts w:ascii="Segoe UI" w:hAnsi="Segoe UI" w:cs="Segoe UI"/>
          <w:sz w:val="22"/>
          <w:szCs w:val="22"/>
        </w:rPr>
        <w:t>experiences only when no other data are available.</w:t>
      </w:r>
    </w:p>
    <w:p w14:paraId="6A0B1EA9" w14:textId="77777777" w:rsidR="00D9578F" w:rsidRPr="00D9578F" w:rsidRDefault="00D9578F" w:rsidP="00D9578F">
      <w:pPr>
        <w:numPr>
          <w:ilvl w:val="0"/>
          <w:numId w:val="7"/>
        </w:numPr>
        <w:rPr>
          <w:rFonts w:ascii="Segoe UI" w:hAnsi="Segoe UI" w:cs="Segoe UI"/>
          <w:sz w:val="22"/>
          <w:szCs w:val="22"/>
        </w:rPr>
      </w:pPr>
      <w:r w:rsidRPr="00D9578F">
        <w:rPr>
          <w:rFonts w:ascii="Segoe UI" w:hAnsi="Segoe UI" w:cs="Segoe UI"/>
          <w:sz w:val="22"/>
          <w:szCs w:val="22"/>
        </w:rPr>
        <w:t>Be made based on the need for such services among people with HIV, without considering funding sources to support these services; funding is considered later, during resource allocation.</w:t>
      </w:r>
    </w:p>
    <w:p w14:paraId="3ED137AA" w14:textId="77777777" w:rsidR="00D9578F" w:rsidRPr="001F16DE" w:rsidRDefault="00D9578F" w:rsidP="006F67A6">
      <w:pPr>
        <w:rPr>
          <w:rFonts w:ascii="Segoe UI" w:hAnsi="Segoe UI" w:cs="Segoe UI"/>
          <w:sz w:val="22"/>
          <w:szCs w:val="22"/>
        </w:rPr>
      </w:pPr>
    </w:p>
    <w:bookmarkEnd w:id="0"/>
    <w:p w14:paraId="7D1C629E" w14:textId="52265EE0" w:rsidR="005A13D1" w:rsidRPr="006F3E3E" w:rsidRDefault="005A13D1" w:rsidP="006F3E3E">
      <w:pPr>
        <w:pStyle w:val="Heading1"/>
        <w:rPr>
          <w:rFonts w:ascii="Segoe UI" w:hAnsi="Segoe UI" w:cs="Segoe UI"/>
          <w:sz w:val="22"/>
          <w:szCs w:val="22"/>
        </w:rPr>
      </w:pPr>
      <w:r w:rsidRPr="001F16DE">
        <w:t>Purpose</w:t>
      </w:r>
    </w:p>
    <w:p w14:paraId="4500426E" w14:textId="49CA7C41" w:rsidR="005A13D1" w:rsidRPr="001F16DE" w:rsidRDefault="005A13D1" w:rsidP="00CF31B8">
      <w:pPr>
        <w:rPr>
          <w:rFonts w:ascii="Segoe UI" w:hAnsi="Segoe UI" w:cs="Segoe UI"/>
          <w:sz w:val="22"/>
          <w:szCs w:val="22"/>
        </w:rPr>
      </w:pPr>
      <w:bookmarkStart w:id="1" w:name="_Hlk104883190"/>
      <w:r w:rsidRPr="001F16DE">
        <w:rPr>
          <w:rFonts w:ascii="Segoe UI" w:hAnsi="Segoe UI" w:cs="Segoe UI"/>
          <w:sz w:val="22"/>
          <w:szCs w:val="22"/>
        </w:rPr>
        <w:t xml:space="preserve">Council members are legislatively mandated to set service area priorities. This means that members must decide which service areas are most important to people living with HIV in the </w:t>
      </w:r>
      <w:r w:rsidRPr="008B074D">
        <w:rPr>
          <w:rFonts w:ascii="Segoe UI" w:hAnsi="Segoe UI" w:cs="Segoe UI"/>
          <w:sz w:val="22"/>
          <w:szCs w:val="22"/>
        </w:rPr>
        <w:t>TGA</w:t>
      </w:r>
      <w:r w:rsidRPr="001F16DE">
        <w:rPr>
          <w:rFonts w:ascii="Segoe UI" w:hAnsi="Segoe UI" w:cs="Segoe UI"/>
          <w:sz w:val="22"/>
          <w:szCs w:val="22"/>
        </w:rPr>
        <w:t xml:space="preserve"> and state of Minnesota in order to provide a comprehensive system of care for people living with HIV, without regard to who funds those services. </w:t>
      </w:r>
    </w:p>
    <w:bookmarkEnd w:id="1"/>
    <w:p w14:paraId="360159B1" w14:textId="77777777" w:rsidR="005A13D1" w:rsidRPr="001F16DE" w:rsidRDefault="005A13D1" w:rsidP="00CF31B8">
      <w:pPr>
        <w:rPr>
          <w:rFonts w:ascii="Segoe UI" w:hAnsi="Segoe UI" w:cs="Segoe UI"/>
          <w:sz w:val="22"/>
          <w:szCs w:val="22"/>
        </w:rPr>
      </w:pPr>
    </w:p>
    <w:p w14:paraId="6CDAAC12" w14:textId="77777777" w:rsidR="00CF31B8" w:rsidRPr="001F16DE" w:rsidRDefault="00307CDC" w:rsidP="001F16DE">
      <w:pPr>
        <w:pStyle w:val="Heading1"/>
      </w:pPr>
      <w:r w:rsidRPr="001F16DE">
        <w:lastRenderedPageBreak/>
        <w:t>Worksheet Instructions</w:t>
      </w:r>
    </w:p>
    <w:p w14:paraId="1C082767" w14:textId="622B1D33" w:rsidR="00CF31B8" w:rsidRDefault="00CF31B8" w:rsidP="00CF31B8">
      <w:pPr>
        <w:rPr>
          <w:rFonts w:ascii="Segoe UI" w:hAnsi="Segoe UI" w:cs="Segoe UI"/>
          <w:sz w:val="22"/>
          <w:szCs w:val="22"/>
        </w:rPr>
      </w:pPr>
      <w:r w:rsidRPr="001F16DE">
        <w:rPr>
          <w:rFonts w:ascii="Segoe UI" w:hAnsi="Segoe UI" w:cs="Segoe UI"/>
          <w:sz w:val="22"/>
          <w:szCs w:val="22"/>
        </w:rPr>
        <w:t xml:space="preserve">There is </w:t>
      </w:r>
      <w:r w:rsidR="000F4064" w:rsidRPr="001F16DE">
        <w:rPr>
          <w:rFonts w:ascii="Segoe UI" w:hAnsi="Segoe UI" w:cs="Segoe UI"/>
          <w:sz w:val="22"/>
          <w:szCs w:val="22"/>
        </w:rPr>
        <w:t>one</w:t>
      </w:r>
      <w:r w:rsidRPr="001F16DE">
        <w:rPr>
          <w:rFonts w:ascii="Segoe UI" w:hAnsi="Segoe UI" w:cs="Segoe UI"/>
          <w:sz w:val="22"/>
          <w:szCs w:val="22"/>
        </w:rPr>
        <w:t xml:space="preserve"> </w:t>
      </w:r>
      <w:r w:rsidR="00321F16" w:rsidRPr="001F16DE">
        <w:rPr>
          <w:rFonts w:ascii="Segoe UI" w:hAnsi="Segoe UI" w:cs="Segoe UI"/>
          <w:sz w:val="22"/>
          <w:szCs w:val="22"/>
        </w:rPr>
        <w:t>prioritization</w:t>
      </w:r>
      <w:r w:rsidR="000F4064" w:rsidRPr="001F16DE">
        <w:rPr>
          <w:rFonts w:ascii="Segoe UI" w:hAnsi="Segoe UI" w:cs="Segoe UI"/>
          <w:sz w:val="22"/>
          <w:szCs w:val="22"/>
        </w:rPr>
        <w:t xml:space="preserve"> w</w:t>
      </w:r>
      <w:r w:rsidRPr="001F16DE">
        <w:rPr>
          <w:rFonts w:ascii="Segoe UI" w:hAnsi="Segoe UI" w:cs="Segoe UI"/>
          <w:sz w:val="22"/>
          <w:szCs w:val="22"/>
        </w:rPr>
        <w:t>orksheet that contains</w:t>
      </w:r>
      <w:r w:rsidR="000C0CC3" w:rsidRPr="001F16DE">
        <w:rPr>
          <w:rFonts w:ascii="Segoe UI" w:hAnsi="Segoe UI" w:cs="Segoe UI"/>
          <w:sz w:val="22"/>
          <w:szCs w:val="22"/>
        </w:rPr>
        <w:t xml:space="preserve"> </w:t>
      </w:r>
      <w:r w:rsidR="003B04ED" w:rsidRPr="001F16DE">
        <w:rPr>
          <w:rFonts w:ascii="Segoe UI" w:hAnsi="Segoe UI" w:cs="Segoe UI"/>
          <w:sz w:val="22"/>
          <w:szCs w:val="22"/>
        </w:rPr>
        <w:t xml:space="preserve">the </w:t>
      </w:r>
      <w:r w:rsidR="003808E3" w:rsidRPr="001F16DE">
        <w:rPr>
          <w:rFonts w:ascii="Segoe UI" w:hAnsi="Segoe UI" w:cs="Segoe UI"/>
          <w:sz w:val="22"/>
          <w:szCs w:val="22"/>
        </w:rPr>
        <w:t>core medical service</w:t>
      </w:r>
      <w:r w:rsidR="00057836" w:rsidRPr="001F16DE">
        <w:rPr>
          <w:rFonts w:ascii="Segoe UI" w:hAnsi="Segoe UI" w:cs="Segoe UI"/>
          <w:sz w:val="22"/>
          <w:szCs w:val="22"/>
        </w:rPr>
        <w:t xml:space="preserve"> area</w:t>
      </w:r>
      <w:r w:rsidR="003B04ED" w:rsidRPr="001F16DE">
        <w:rPr>
          <w:rFonts w:ascii="Segoe UI" w:hAnsi="Segoe UI" w:cs="Segoe UI"/>
          <w:sz w:val="22"/>
          <w:szCs w:val="22"/>
        </w:rPr>
        <w:t>s</w:t>
      </w:r>
      <w:r w:rsidRPr="001F16DE">
        <w:rPr>
          <w:rFonts w:ascii="Segoe UI" w:hAnsi="Segoe UI" w:cs="Segoe UI"/>
          <w:sz w:val="22"/>
          <w:szCs w:val="22"/>
        </w:rPr>
        <w:t xml:space="preserve"> and a </w:t>
      </w:r>
      <w:r w:rsidR="000F4064" w:rsidRPr="001F16DE">
        <w:rPr>
          <w:rFonts w:ascii="Segoe UI" w:hAnsi="Segoe UI" w:cs="Segoe UI"/>
          <w:sz w:val="22"/>
          <w:szCs w:val="22"/>
        </w:rPr>
        <w:t>second</w:t>
      </w:r>
      <w:r w:rsidR="000C0CC3" w:rsidRPr="001F16DE">
        <w:rPr>
          <w:rFonts w:ascii="Segoe UI" w:hAnsi="Segoe UI" w:cs="Segoe UI"/>
          <w:sz w:val="22"/>
          <w:szCs w:val="22"/>
        </w:rPr>
        <w:t xml:space="preserve"> worksheet for support s</w:t>
      </w:r>
      <w:r w:rsidR="00057836" w:rsidRPr="001F16DE">
        <w:rPr>
          <w:rFonts w:ascii="Segoe UI" w:hAnsi="Segoe UI" w:cs="Segoe UI"/>
          <w:sz w:val="22"/>
          <w:szCs w:val="22"/>
        </w:rPr>
        <w:t>ervice areas</w:t>
      </w:r>
      <w:r w:rsidR="004371A2" w:rsidRPr="001F16DE">
        <w:rPr>
          <w:rFonts w:ascii="Segoe UI" w:hAnsi="Segoe UI" w:cs="Segoe UI"/>
          <w:sz w:val="22"/>
          <w:szCs w:val="22"/>
        </w:rPr>
        <w:t>.</w:t>
      </w:r>
    </w:p>
    <w:p w14:paraId="2B0C1588" w14:textId="77777777" w:rsidR="001F16DE" w:rsidRPr="001F16DE" w:rsidRDefault="001F16DE" w:rsidP="00CF31B8">
      <w:pPr>
        <w:rPr>
          <w:rFonts w:ascii="Segoe UI" w:hAnsi="Segoe UI" w:cs="Segoe UI"/>
          <w:sz w:val="22"/>
          <w:szCs w:val="22"/>
        </w:rPr>
      </w:pPr>
    </w:p>
    <w:p w14:paraId="7FDC4D71" w14:textId="77777777" w:rsidR="00CF31B8" w:rsidRPr="001F16DE" w:rsidRDefault="00704E66" w:rsidP="001F16DE">
      <w:pPr>
        <w:spacing w:after="240"/>
        <w:rPr>
          <w:rFonts w:ascii="Segoe UI" w:hAnsi="Segoe UI" w:cs="Segoe UI"/>
          <w:bCs/>
          <w:sz w:val="22"/>
          <w:szCs w:val="22"/>
        </w:rPr>
      </w:pPr>
      <w:r w:rsidRPr="001F16DE">
        <w:rPr>
          <w:rFonts w:ascii="Segoe UI" w:hAnsi="Segoe UI" w:cs="Segoe UI"/>
          <w:bCs/>
          <w:sz w:val="22"/>
          <w:szCs w:val="22"/>
        </w:rPr>
        <w:t>When completing</w:t>
      </w:r>
      <w:r w:rsidR="00307CDC" w:rsidRPr="001F16DE">
        <w:rPr>
          <w:rFonts w:ascii="Segoe UI" w:hAnsi="Segoe UI" w:cs="Segoe UI"/>
          <w:bCs/>
          <w:sz w:val="22"/>
          <w:szCs w:val="22"/>
        </w:rPr>
        <w:t xml:space="preserve"> the worksheet</w:t>
      </w:r>
      <w:r w:rsidR="000F4064" w:rsidRPr="001F16DE">
        <w:rPr>
          <w:rFonts w:ascii="Segoe UI" w:hAnsi="Segoe UI" w:cs="Segoe UI"/>
          <w:bCs/>
          <w:sz w:val="22"/>
          <w:szCs w:val="22"/>
        </w:rPr>
        <w:t>s</w:t>
      </w:r>
      <w:r w:rsidR="00307CDC" w:rsidRPr="001F16DE">
        <w:rPr>
          <w:rFonts w:ascii="Segoe UI" w:hAnsi="Segoe UI" w:cs="Segoe UI"/>
          <w:bCs/>
          <w:sz w:val="22"/>
          <w:szCs w:val="22"/>
        </w:rPr>
        <w:t xml:space="preserve">: </w:t>
      </w:r>
    </w:p>
    <w:p w14:paraId="0377590D" w14:textId="3B04965B" w:rsidR="001F16DE" w:rsidRPr="001F16DE" w:rsidRDefault="001F16DE" w:rsidP="00057836">
      <w:pPr>
        <w:numPr>
          <w:ilvl w:val="0"/>
          <w:numId w:val="3"/>
        </w:numPr>
        <w:rPr>
          <w:rFonts w:ascii="Segoe UI" w:hAnsi="Segoe UI" w:cs="Segoe UI"/>
          <w:bCs/>
          <w:sz w:val="22"/>
          <w:szCs w:val="22"/>
        </w:rPr>
      </w:pPr>
      <w:r w:rsidRPr="001F16DE">
        <w:rPr>
          <w:rFonts w:ascii="Segoe UI" w:hAnsi="Segoe UI" w:cs="Segoe UI"/>
          <w:bCs/>
          <w:sz w:val="22"/>
          <w:szCs w:val="22"/>
        </w:rPr>
        <w:t xml:space="preserve">Refer to </w:t>
      </w:r>
      <w:r>
        <w:rPr>
          <w:rFonts w:ascii="Segoe UI" w:hAnsi="Segoe UI" w:cs="Segoe UI"/>
          <w:bCs/>
          <w:sz w:val="22"/>
          <w:szCs w:val="22"/>
        </w:rPr>
        <w:t>data on the council website</w:t>
      </w:r>
      <w:r w:rsidR="00141131">
        <w:rPr>
          <w:rFonts w:ascii="Segoe UI" w:hAnsi="Segoe UI" w:cs="Segoe UI"/>
          <w:bCs/>
          <w:sz w:val="22"/>
          <w:szCs w:val="22"/>
        </w:rPr>
        <w:t xml:space="preserve"> and under Priority Setting Materials</w:t>
      </w:r>
      <w:r>
        <w:rPr>
          <w:rFonts w:ascii="Segoe UI" w:hAnsi="Segoe UI" w:cs="Segoe UI"/>
          <w:bCs/>
          <w:sz w:val="22"/>
          <w:szCs w:val="22"/>
        </w:rPr>
        <w:t xml:space="preserve"> </w:t>
      </w:r>
      <w:r w:rsidR="00141131">
        <w:rPr>
          <w:rFonts w:ascii="Segoe UI" w:hAnsi="Segoe UI" w:cs="Segoe UI"/>
          <w:bCs/>
          <w:sz w:val="22"/>
          <w:szCs w:val="22"/>
        </w:rPr>
        <w:t>on</w:t>
      </w:r>
      <w:r>
        <w:rPr>
          <w:rFonts w:ascii="Segoe UI" w:hAnsi="Segoe UI" w:cs="Segoe UI"/>
          <w:bCs/>
          <w:sz w:val="22"/>
          <w:szCs w:val="22"/>
        </w:rPr>
        <w:t xml:space="preserve"> </w:t>
      </w:r>
      <w:hyperlink r:id="rId10" w:history="1">
        <w:r w:rsidR="00141131" w:rsidRPr="009D6134">
          <w:rPr>
            <w:rStyle w:val="Hyperlink"/>
            <w:rFonts w:ascii="Segoe UI" w:hAnsi="Segoe UI" w:cs="Segoe UI"/>
            <w:bCs/>
            <w:sz w:val="22"/>
            <w:szCs w:val="22"/>
          </w:rPr>
          <w:t>https://www.mnhivcouncil.org/2022-psra.html</w:t>
        </w:r>
      </w:hyperlink>
      <w:r w:rsidR="00141131">
        <w:rPr>
          <w:rFonts w:ascii="Segoe UI" w:hAnsi="Segoe UI" w:cs="Segoe UI"/>
          <w:bCs/>
          <w:sz w:val="22"/>
          <w:szCs w:val="22"/>
        </w:rPr>
        <w:t xml:space="preserve">. </w:t>
      </w:r>
    </w:p>
    <w:p w14:paraId="4193DCA4" w14:textId="6AF2E63B" w:rsidR="003B34C8" w:rsidRPr="001F16DE" w:rsidRDefault="00CF31B8" w:rsidP="00057836">
      <w:pPr>
        <w:numPr>
          <w:ilvl w:val="0"/>
          <w:numId w:val="3"/>
        </w:numPr>
        <w:rPr>
          <w:rFonts w:ascii="Segoe UI" w:hAnsi="Segoe UI" w:cs="Segoe UI"/>
          <w:b/>
          <w:sz w:val="22"/>
          <w:szCs w:val="22"/>
        </w:rPr>
      </w:pPr>
      <w:r w:rsidRPr="001F16DE">
        <w:rPr>
          <w:rFonts w:ascii="Segoe UI" w:hAnsi="Segoe UI" w:cs="Segoe UI"/>
          <w:sz w:val="22"/>
          <w:szCs w:val="22"/>
        </w:rPr>
        <w:t>Rank all of the core medical service</w:t>
      </w:r>
      <w:r w:rsidR="00057836" w:rsidRPr="001F16DE">
        <w:rPr>
          <w:rFonts w:ascii="Segoe UI" w:hAnsi="Segoe UI" w:cs="Segoe UI"/>
          <w:sz w:val="22"/>
          <w:szCs w:val="22"/>
        </w:rPr>
        <w:t xml:space="preserve"> area</w:t>
      </w:r>
      <w:r w:rsidRPr="001F16DE">
        <w:rPr>
          <w:rFonts w:ascii="Segoe UI" w:hAnsi="Segoe UI" w:cs="Segoe UI"/>
          <w:sz w:val="22"/>
          <w:szCs w:val="22"/>
        </w:rPr>
        <w:t>s, comparing each core medical service area against all other core medical service areas.</w:t>
      </w:r>
      <w:r w:rsidR="00057836" w:rsidRPr="001F16DE">
        <w:rPr>
          <w:rFonts w:ascii="Segoe UI" w:hAnsi="Segoe UI" w:cs="Segoe UI"/>
          <w:b/>
          <w:sz w:val="22"/>
          <w:szCs w:val="22"/>
        </w:rPr>
        <w:t xml:space="preserve"> </w:t>
      </w:r>
      <w:r w:rsidR="003B34C8" w:rsidRPr="001F16DE">
        <w:rPr>
          <w:rFonts w:ascii="Segoe UI" w:hAnsi="Segoe UI" w:cs="Segoe UI"/>
          <w:sz w:val="22"/>
          <w:szCs w:val="22"/>
        </w:rPr>
        <w:t>Rank all of the support service</w:t>
      </w:r>
      <w:r w:rsidR="00057836" w:rsidRPr="001F16DE">
        <w:rPr>
          <w:rFonts w:ascii="Segoe UI" w:hAnsi="Segoe UI" w:cs="Segoe UI"/>
          <w:sz w:val="22"/>
          <w:szCs w:val="22"/>
        </w:rPr>
        <w:t xml:space="preserve"> area</w:t>
      </w:r>
      <w:r w:rsidR="003B34C8" w:rsidRPr="001F16DE">
        <w:rPr>
          <w:rFonts w:ascii="Segoe UI" w:hAnsi="Segoe UI" w:cs="Segoe UI"/>
          <w:sz w:val="22"/>
          <w:szCs w:val="22"/>
        </w:rPr>
        <w:t>s, comparing each support service area against all other support service areas.</w:t>
      </w:r>
    </w:p>
    <w:p w14:paraId="60844B54" w14:textId="04801407" w:rsidR="00057836" w:rsidRPr="001F16DE" w:rsidRDefault="000C7FD0" w:rsidP="00057836">
      <w:pPr>
        <w:numPr>
          <w:ilvl w:val="1"/>
          <w:numId w:val="3"/>
        </w:numPr>
        <w:rPr>
          <w:rFonts w:ascii="Segoe UI" w:hAnsi="Segoe UI" w:cs="Segoe UI"/>
          <w:b/>
          <w:sz w:val="22"/>
          <w:szCs w:val="22"/>
        </w:rPr>
      </w:pPr>
      <w:r w:rsidRPr="001F16DE">
        <w:rPr>
          <w:rFonts w:ascii="Segoe UI" w:hAnsi="Segoe UI" w:cs="Segoe UI"/>
          <w:sz w:val="22"/>
          <w:szCs w:val="22"/>
        </w:rPr>
        <w:t xml:space="preserve">Refer to documents posted on </w:t>
      </w:r>
      <w:hyperlink r:id="rId11" w:history="1">
        <w:r w:rsidR="00F22512" w:rsidRPr="00F22512">
          <w:rPr>
            <w:rStyle w:val="Hyperlink"/>
            <w:rFonts w:ascii="Segoe UI" w:hAnsi="Segoe UI" w:cs="Segoe UI"/>
            <w:sz w:val="22"/>
            <w:szCs w:val="22"/>
          </w:rPr>
          <w:t xml:space="preserve">the </w:t>
        </w:r>
        <w:r w:rsidR="008B074D" w:rsidRPr="00F22512">
          <w:rPr>
            <w:rStyle w:val="Hyperlink"/>
            <w:rFonts w:ascii="Segoe UI" w:hAnsi="Segoe UI" w:cs="Segoe UI"/>
            <w:sz w:val="22"/>
            <w:szCs w:val="22"/>
          </w:rPr>
          <w:t>2</w:t>
        </w:r>
        <w:r w:rsidR="008B074D" w:rsidRPr="00F22512">
          <w:rPr>
            <w:rStyle w:val="Hyperlink"/>
            <w:rFonts w:ascii="Segoe UI" w:hAnsi="Segoe UI" w:cs="Segoe UI"/>
            <w:sz w:val="22"/>
            <w:szCs w:val="22"/>
          </w:rPr>
          <w:t>022 PSRA Page</w:t>
        </w:r>
      </w:hyperlink>
      <w:r w:rsidRPr="001F16DE">
        <w:rPr>
          <w:rFonts w:ascii="Segoe UI" w:hAnsi="Segoe UI" w:cs="Segoe UI"/>
          <w:sz w:val="22"/>
          <w:szCs w:val="22"/>
        </w:rPr>
        <w:t xml:space="preserve"> for service area descriptions: </w:t>
      </w:r>
      <w:r w:rsidR="0071489D" w:rsidRPr="001F16DE">
        <w:rPr>
          <w:rFonts w:ascii="Segoe UI" w:hAnsi="Segoe UI" w:cs="Segoe UI"/>
          <w:i/>
          <w:iCs/>
          <w:sz w:val="22"/>
          <w:szCs w:val="22"/>
        </w:rPr>
        <w:t>PCN 16-02 RWHAP Services Eligible Individuals and Allowable Uses of Funds</w:t>
      </w:r>
      <w:r w:rsidR="0071489D" w:rsidRPr="001F16DE">
        <w:rPr>
          <w:rFonts w:ascii="Segoe UI" w:hAnsi="Segoe UI" w:cs="Segoe UI"/>
          <w:sz w:val="22"/>
          <w:szCs w:val="22"/>
        </w:rPr>
        <w:t xml:space="preserve"> or</w:t>
      </w:r>
      <w:r w:rsidR="0071489D" w:rsidRPr="001F16DE">
        <w:rPr>
          <w:rFonts w:ascii="Segoe UI" w:hAnsi="Segoe UI" w:cs="Segoe UI"/>
          <w:i/>
          <w:iCs/>
          <w:sz w:val="22"/>
          <w:szCs w:val="22"/>
        </w:rPr>
        <w:t xml:space="preserve"> </w:t>
      </w:r>
      <w:r w:rsidRPr="001F16DE">
        <w:rPr>
          <w:rFonts w:ascii="Segoe UI" w:hAnsi="Segoe UI" w:cs="Segoe UI"/>
          <w:i/>
          <w:iCs/>
          <w:sz w:val="22"/>
          <w:szCs w:val="22"/>
        </w:rPr>
        <w:t xml:space="preserve">Understanding Ryan White HIV/AIDS Program Service Categories </w:t>
      </w:r>
      <w:r w:rsidRPr="001F16DE">
        <w:rPr>
          <w:rFonts w:ascii="Segoe UI" w:hAnsi="Segoe UI" w:cs="Segoe UI"/>
          <w:sz w:val="22"/>
          <w:szCs w:val="22"/>
        </w:rPr>
        <w:t>and/or</w:t>
      </w:r>
      <w:r w:rsidRPr="001F16DE">
        <w:rPr>
          <w:rFonts w:ascii="Segoe UI" w:hAnsi="Segoe UI" w:cs="Segoe UI"/>
          <w:i/>
          <w:iCs/>
          <w:sz w:val="22"/>
          <w:szCs w:val="22"/>
        </w:rPr>
        <w:t xml:space="preserve"> Highlighted Service Areas</w:t>
      </w:r>
    </w:p>
    <w:p w14:paraId="4E4AC7DB" w14:textId="3EAE70B0" w:rsidR="00026F63" w:rsidRPr="001F16DE" w:rsidRDefault="00026F63" w:rsidP="00057836">
      <w:pPr>
        <w:numPr>
          <w:ilvl w:val="1"/>
          <w:numId w:val="3"/>
        </w:numPr>
        <w:rPr>
          <w:rFonts w:ascii="Segoe UI" w:hAnsi="Segoe UI" w:cs="Segoe UI"/>
          <w:b/>
          <w:sz w:val="22"/>
          <w:szCs w:val="22"/>
        </w:rPr>
      </w:pPr>
      <w:r w:rsidRPr="001F16DE">
        <w:rPr>
          <w:rFonts w:ascii="Segoe UI" w:hAnsi="Segoe UI" w:cs="Segoe UI"/>
          <w:sz w:val="22"/>
          <w:szCs w:val="22"/>
        </w:rPr>
        <w:t>Demographic data for all people accessing Ryan White HIV/AIDS Services in the TGA and Minnesota</w:t>
      </w:r>
      <w:r w:rsidR="00335CDD" w:rsidRPr="001F16DE">
        <w:rPr>
          <w:rFonts w:ascii="Segoe UI" w:hAnsi="Segoe UI" w:cs="Segoe UI"/>
          <w:sz w:val="22"/>
          <w:szCs w:val="22"/>
        </w:rPr>
        <w:t xml:space="preserve"> </w:t>
      </w:r>
      <w:r w:rsidR="00AE3441">
        <w:rPr>
          <w:rFonts w:ascii="Segoe UI" w:hAnsi="Segoe UI" w:cs="Segoe UI"/>
          <w:sz w:val="22"/>
          <w:szCs w:val="22"/>
        </w:rPr>
        <w:t>is</w:t>
      </w:r>
      <w:r w:rsidR="00335CDD" w:rsidRPr="001F16DE">
        <w:rPr>
          <w:rFonts w:ascii="Segoe UI" w:hAnsi="Segoe UI" w:cs="Segoe UI"/>
          <w:sz w:val="22"/>
          <w:szCs w:val="22"/>
        </w:rPr>
        <w:t xml:space="preserve"> </w:t>
      </w:r>
      <w:r w:rsidR="000C7FD0" w:rsidRPr="001F16DE">
        <w:rPr>
          <w:rFonts w:ascii="Segoe UI" w:hAnsi="Segoe UI" w:cs="Segoe UI"/>
          <w:sz w:val="22"/>
          <w:szCs w:val="22"/>
        </w:rPr>
        <w:t xml:space="preserve">on the </w:t>
      </w:r>
      <w:hyperlink r:id="rId12" w:history="1">
        <w:r w:rsidR="0071489D" w:rsidRPr="00396148">
          <w:rPr>
            <w:rStyle w:val="Hyperlink"/>
            <w:rFonts w:ascii="Segoe UI" w:hAnsi="Segoe UI" w:cs="Segoe UI"/>
            <w:sz w:val="22"/>
            <w:szCs w:val="22"/>
          </w:rPr>
          <w:t>Minnesota Rya</w:t>
        </w:r>
        <w:r w:rsidR="0071489D" w:rsidRPr="00396148">
          <w:rPr>
            <w:rStyle w:val="Hyperlink"/>
            <w:rFonts w:ascii="Segoe UI" w:hAnsi="Segoe UI" w:cs="Segoe UI"/>
            <w:sz w:val="22"/>
            <w:szCs w:val="22"/>
          </w:rPr>
          <w:t>n</w:t>
        </w:r>
        <w:r w:rsidR="0071489D" w:rsidRPr="00396148">
          <w:rPr>
            <w:rStyle w:val="Hyperlink"/>
            <w:rFonts w:ascii="Segoe UI" w:hAnsi="Segoe UI" w:cs="Segoe UI"/>
            <w:sz w:val="22"/>
            <w:szCs w:val="22"/>
          </w:rPr>
          <w:t xml:space="preserve"> White HIV/AIDS Program data dashboard</w:t>
        </w:r>
      </w:hyperlink>
      <w:r w:rsidR="0071489D" w:rsidRPr="001F16DE">
        <w:rPr>
          <w:rFonts w:ascii="Segoe UI" w:hAnsi="Segoe UI" w:cs="Segoe UI"/>
          <w:sz w:val="22"/>
          <w:szCs w:val="22"/>
        </w:rPr>
        <w:t>.</w:t>
      </w:r>
    </w:p>
    <w:p w14:paraId="25E1FD71" w14:textId="16755222" w:rsidR="00307CDC" w:rsidRPr="001F16DE" w:rsidRDefault="00307CDC" w:rsidP="00731A7F">
      <w:pPr>
        <w:numPr>
          <w:ilvl w:val="0"/>
          <w:numId w:val="3"/>
        </w:numPr>
        <w:rPr>
          <w:rFonts w:ascii="Segoe UI" w:hAnsi="Segoe UI" w:cs="Segoe UI"/>
          <w:sz w:val="22"/>
          <w:szCs w:val="22"/>
        </w:rPr>
      </w:pPr>
      <w:r w:rsidRPr="001F16DE">
        <w:rPr>
          <w:rFonts w:ascii="Segoe UI" w:hAnsi="Segoe UI" w:cs="Segoe UI"/>
          <w:sz w:val="22"/>
          <w:szCs w:val="22"/>
        </w:rPr>
        <w:t xml:space="preserve">Fill in each </w:t>
      </w:r>
      <w:r w:rsidRPr="001F16DE">
        <w:rPr>
          <w:rFonts w:ascii="Segoe UI" w:hAnsi="Segoe UI" w:cs="Segoe UI"/>
          <w:sz w:val="22"/>
          <w:szCs w:val="22"/>
          <w:shd w:val="clear" w:color="auto" w:fill="FFFFFF"/>
        </w:rPr>
        <w:t>open</w:t>
      </w:r>
      <w:r w:rsidRPr="001F16DE">
        <w:rPr>
          <w:rFonts w:ascii="Segoe UI" w:hAnsi="Segoe UI" w:cs="Segoe UI"/>
          <w:color w:val="FFFFFF"/>
          <w:sz w:val="22"/>
          <w:szCs w:val="22"/>
          <w:shd w:val="clear" w:color="auto" w:fill="FFFFFF"/>
        </w:rPr>
        <w:t xml:space="preserve"> </w:t>
      </w:r>
      <w:r w:rsidRPr="001F16DE">
        <w:rPr>
          <w:rFonts w:ascii="Segoe UI" w:hAnsi="Segoe UI" w:cs="Segoe UI"/>
          <w:sz w:val="22"/>
          <w:szCs w:val="22"/>
        </w:rPr>
        <w:t>cell on the worksheet</w:t>
      </w:r>
      <w:r w:rsidR="00AE3441">
        <w:rPr>
          <w:rFonts w:ascii="Segoe UI" w:hAnsi="Segoe UI" w:cs="Segoe UI"/>
          <w:sz w:val="22"/>
          <w:szCs w:val="22"/>
        </w:rPr>
        <w:t xml:space="preserve"> by selecting your response in the drop down list</w:t>
      </w:r>
      <w:r w:rsidR="00F82A5E" w:rsidRPr="001F16DE">
        <w:rPr>
          <w:rFonts w:ascii="Segoe UI" w:hAnsi="Segoe UI" w:cs="Segoe UI"/>
          <w:sz w:val="22"/>
          <w:szCs w:val="22"/>
        </w:rPr>
        <w:t>.</w:t>
      </w:r>
    </w:p>
    <w:p w14:paraId="69C4AC91" w14:textId="77777777" w:rsidR="00C552E0" w:rsidRPr="001F16DE" w:rsidRDefault="00731A7F" w:rsidP="00ED610D">
      <w:pPr>
        <w:numPr>
          <w:ilvl w:val="0"/>
          <w:numId w:val="3"/>
        </w:numPr>
        <w:rPr>
          <w:rFonts w:ascii="Segoe UI" w:hAnsi="Segoe UI" w:cs="Segoe UI"/>
          <w:sz w:val="22"/>
          <w:szCs w:val="22"/>
        </w:rPr>
      </w:pPr>
      <w:r w:rsidRPr="001F16DE">
        <w:rPr>
          <w:rFonts w:ascii="Segoe UI" w:hAnsi="Segoe UI" w:cs="Segoe UI"/>
          <w:sz w:val="22"/>
          <w:szCs w:val="22"/>
        </w:rPr>
        <w:t>N</w:t>
      </w:r>
      <w:r w:rsidR="00C552E0" w:rsidRPr="001F16DE">
        <w:rPr>
          <w:rFonts w:ascii="Segoe UI" w:hAnsi="Segoe UI" w:cs="Segoe UI"/>
          <w:sz w:val="22"/>
          <w:szCs w:val="22"/>
        </w:rPr>
        <w:t xml:space="preserve">otice that half the squares in the grid are </w:t>
      </w:r>
      <w:r w:rsidR="00F82A5E" w:rsidRPr="001F16DE">
        <w:rPr>
          <w:rFonts w:ascii="Segoe UI" w:hAnsi="Segoe UI" w:cs="Segoe UI"/>
          <w:sz w:val="22"/>
          <w:szCs w:val="22"/>
        </w:rPr>
        <w:t xml:space="preserve">dark gray – </w:t>
      </w:r>
      <w:r w:rsidRPr="001F16DE">
        <w:rPr>
          <w:rFonts w:ascii="Segoe UI" w:hAnsi="Segoe UI" w:cs="Segoe UI"/>
          <w:sz w:val="22"/>
          <w:szCs w:val="22"/>
        </w:rPr>
        <w:t xml:space="preserve">ignore them. </w:t>
      </w:r>
      <w:r w:rsidR="00C552E0" w:rsidRPr="001F16DE">
        <w:rPr>
          <w:rFonts w:ascii="Segoe UI" w:hAnsi="Segoe UI" w:cs="Segoe UI"/>
          <w:sz w:val="22"/>
          <w:szCs w:val="22"/>
        </w:rPr>
        <w:t xml:space="preserve">You will not enter anything in the dark gray cells on the grid.  </w:t>
      </w:r>
    </w:p>
    <w:p w14:paraId="391D32AF" w14:textId="77777777" w:rsidR="00CA3055" w:rsidRPr="001F16DE" w:rsidRDefault="00ED610D" w:rsidP="00ED610D">
      <w:pPr>
        <w:numPr>
          <w:ilvl w:val="0"/>
          <w:numId w:val="3"/>
        </w:numPr>
        <w:rPr>
          <w:rFonts w:ascii="Segoe UI" w:hAnsi="Segoe UI" w:cs="Segoe UI"/>
          <w:sz w:val="22"/>
          <w:szCs w:val="22"/>
        </w:rPr>
      </w:pPr>
      <w:r w:rsidRPr="001F16DE">
        <w:rPr>
          <w:rFonts w:ascii="Segoe UI" w:hAnsi="Segoe UI" w:cs="Segoe UI"/>
          <w:sz w:val="22"/>
          <w:szCs w:val="22"/>
        </w:rPr>
        <w:t>Begin by looking at the intersection of row A and</w:t>
      </w:r>
      <w:r w:rsidR="00CA3055" w:rsidRPr="001F16DE">
        <w:rPr>
          <w:rFonts w:ascii="Segoe UI" w:hAnsi="Segoe UI" w:cs="Segoe UI"/>
          <w:sz w:val="22"/>
          <w:szCs w:val="22"/>
        </w:rPr>
        <w:t xml:space="preserve"> column B:</w:t>
      </w:r>
    </w:p>
    <w:p w14:paraId="302E2EA7" w14:textId="77777777" w:rsidR="00ED610D" w:rsidRPr="001F16DE" w:rsidRDefault="00CA3055" w:rsidP="00CA3055">
      <w:pPr>
        <w:numPr>
          <w:ilvl w:val="1"/>
          <w:numId w:val="3"/>
        </w:numPr>
        <w:rPr>
          <w:rFonts w:ascii="Segoe UI" w:hAnsi="Segoe UI" w:cs="Segoe UI"/>
          <w:sz w:val="22"/>
          <w:szCs w:val="22"/>
        </w:rPr>
      </w:pPr>
      <w:r w:rsidRPr="001F16DE">
        <w:rPr>
          <w:rFonts w:ascii="Segoe UI" w:hAnsi="Segoe UI" w:cs="Segoe UI"/>
          <w:sz w:val="22"/>
          <w:szCs w:val="22"/>
        </w:rPr>
        <w:t xml:space="preserve">Compare </w:t>
      </w:r>
      <w:r w:rsidR="00ED610D" w:rsidRPr="001F16DE">
        <w:rPr>
          <w:rFonts w:ascii="Segoe UI" w:hAnsi="Segoe UI" w:cs="Segoe UI"/>
          <w:sz w:val="22"/>
          <w:szCs w:val="22"/>
        </w:rPr>
        <w:t>the service area listed in row A and the se</w:t>
      </w:r>
      <w:r w:rsidRPr="001F16DE">
        <w:rPr>
          <w:rFonts w:ascii="Segoe UI" w:hAnsi="Segoe UI" w:cs="Segoe UI"/>
          <w:sz w:val="22"/>
          <w:szCs w:val="22"/>
        </w:rPr>
        <w:t xml:space="preserve">rvice area listed in column B. </w:t>
      </w:r>
      <w:r w:rsidR="00ED610D" w:rsidRPr="001F16DE">
        <w:rPr>
          <w:rFonts w:ascii="Segoe UI" w:hAnsi="Segoe UI" w:cs="Segoe UI"/>
          <w:sz w:val="22"/>
          <w:szCs w:val="22"/>
        </w:rPr>
        <w:t xml:space="preserve">Based on all of the data presented, which service area do you think is the higher priority of the two? </w:t>
      </w:r>
    </w:p>
    <w:p w14:paraId="76C096A7" w14:textId="3B58F98B" w:rsidR="00ED610D" w:rsidRPr="001F16DE" w:rsidRDefault="00ED610D" w:rsidP="00ED610D">
      <w:pPr>
        <w:numPr>
          <w:ilvl w:val="1"/>
          <w:numId w:val="3"/>
        </w:numPr>
        <w:rPr>
          <w:rFonts w:ascii="Segoe UI" w:hAnsi="Segoe UI" w:cs="Segoe UI"/>
          <w:sz w:val="22"/>
          <w:szCs w:val="22"/>
        </w:rPr>
      </w:pPr>
      <w:r w:rsidRPr="001F16DE">
        <w:rPr>
          <w:rFonts w:ascii="Segoe UI" w:hAnsi="Segoe UI" w:cs="Segoe UI"/>
          <w:sz w:val="22"/>
          <w:szCs w:val="22"/>
        </w:rPr>
        <w:t xml:space="preserve">In the intersecting cell, you will </w:t>
      </w:r>
      <w:r w:rsidR="00AE3441">
        <w:rPr>
          <w:rFonts w:ascii="Segoe UI" w:hAnsi="Segoe UI" w:cs="Segoe UI"/>
          <w:sz w:val="22"/>
          <w:szCs w:val="22"/>
        </w:rPr>
        <w:t>select</w:t>
      </w:r>
      <w:r w:rsidRPr="001F16DE">
        <w:rPr>
          <w:rFonts w:ascii="Segoe UI" w:hAnsi="Segoe UI" w:cs="Segoe UI"/>
          <w:sz w:val="22"/>
          <w:szCs w:val="22"/>
        </w:rPr>
        <w:t xml:space="preserve"> the letter</w:t>
      </w:r>
      <w:r w:rsidR="002515D0" w:rsidRPr="001F16DE">
        <w:rPr>
          <w:rFonts w:ascii="Segoe UI" w:hAnsi="Segoe UI" w:cs="Segoe UI"/>
          <w:sz w:val="22"/>
          <w:szCs w:val="22"/>
        </w:rPr>
        <w:t xml:space="preserve"> </w:t>
      </w:r>
      <w:r w:rsidRPr="001F16DE">
        <w:rPr>
          <w:rFonts w:ascii="Segoe UI" w:hAnsi="Segoe UI" w:cs="Segoe UI"/>
          <w:sz w:val="22"/>
          <w:szCs w:val="22"/>
        </w:rPr>
        <w:t xml:space="preserve">that corresponds to the service area that you think is the higher priority of the two service areas being compared. </w:t>
      </w:r>
    </w:p>
    <w:p w14:paraId="55608AA4" w14:textId="6D52C85F" w:rsidR="00680B7B" w:rsidRPr="001F16DE" w:rsidRDefault="00ED610D" w:rsidP="00680B7B">
      <w:pPr>
        <w:numPr>
          <w:ilvl w:val="0"/>
          <w:numId w:val="3"/>
        </w:numPr>
        <w:rPr>
          <w:rFonts w:ascii="Segoe UI" w:hAnsi="Segoe UI" w:cs="Segoe UI"/>
          <w:sz w:val="22"/>
          <w:szCs w:val="22"/>
        </w:rPr>
      </w:pPr>
      <w:r w:rsidRPr="001F16DE">
        <w:rPr>
          <w:rFonts w:ascii="Segoe UI" w:hAnsi="Segoe UI" w:cs="Segoe UI"/>
          <w:sz w:val="22"/>
          <w:szCs w:val="22"/>
        </w:rPr>
        <w:t xml:space="preserve">Continue across row A, indicating your priority by </w:t>
      </w:r>
      <w:r w:rsidR="00AE3441">
        <w:rPr>
          <w:rFonts w:ascii="Segoe UI" w:hAnsi="Segoe UI" w:cs="Segoe UI"/>
          <w:sz w:val="22"/>
          <w:szCs w:val="22"/>
        </w:rPr>
        <w:t>selecting</w:t>
      </w:r>
      <w:r w:rsidRPr="001F16DE">
        <w:rPr>
          <w:rFonts w:ascii="Segoe UI" w:hAnsi="Segoe UI" w:cs="Segoe UI"/>
          <w:sz w:val="22"/>
          <w:szCs w:val="22"/>
        </w:rPr>
        <w:t xml:space="preserve"> either letter A or the letter representing th</w:t>
      </w:r>
      <w:r w:rsidR="004D62ED" w:rsidRPr="001F16DE">
        <w:rPr>
          <w:rFonts w:ascii="Segoe UI" w:hAnsi="Segoe UI" w:cs="Segoe UI"/>
          <w:sz w:val="22"/>
          <w:szCs w:val="22"/>
        </w:rPr>
        <w:t>e service</w:t>
      </w:r>
      <w:r w:rsidR="00901077" w:rsidRPr="001F16DE">
        <w:rPr>
          <w:rFonts w:ascii="Segoe UI" w:hAnsi="Segoe UI" w:cs="Segoe UI"/>
          <w:sz w:val="22"/>
          <w:szCs w:val="22"/>
        </w:rPr>
        <w:t xml:space="preserve"> area</w:t>
      </w:r>
      <w:r w:rsidR="00F40237" w:rsidRPr="001F16DE">
        <w:rPr>
          <w:rFonts w:ascii="Segoe UI" w:hAnsi="Segoe UI" w:cs="Segoe UI"/>
          <w:sz w:val="22"/>
          <w:szCs w:val="22"/>
        </w:rPr>
        <w:t xml:space="preserve"> you think</w:t>
      </w:r>
      <w:r w:rsidRPr="001F16DE">
        <w:rPr>
          <w:rFonts w:ascii="Segoe UI" w:hAnsi="Segoe UI" w:cs="Segoe UI"/>
          <w:sz w:val="22"/>
          <w:szCs w:val="22"/>
        </w:rPr>
        <w:t xml:space="preserve"> is the higher priority. </w:t>
      </w:r>
    </w:p>
    <w:p w14:paraId="73B386B9" w14:textId="77777777" w:rsidR="007C56FE" w:rsidRPr="001F16DE" w:rsidRDefault="00ED610D" w:rsidP="00680B7B">
      <w:pPr>
        <w:numPr>
          <w:ilvl w:val="0"/>
          <w:numId w:val="3"/>
        </w:numPr>
        <w:rPr>
          <w:rFonts w:ascii="Segoe UI" w:hAnsi="Segoe UI" w:cs="Segoe UI"/>
          <w:sz w:val="22"/>
          <w:szCs w:val="22"/>
        </w:rPr>
      </w:pPr>
      <w:r w:rsidRPr="001F16DE">
        <w:rPr>
          <w:rFonts w:ascii="Segoe UI" w:hAnsi="Segoe UI" w:cs="Segoe UI"/>
          <w:sz w:val="22"/>
          <w:szCs w:val="22"/>
        </w:rPr>
        <w:t>Once you have completed r</w:t>
      </w:r>
      <w:r w:rsidR="00F40237" w:rsidRPr="001F16DE">
        <w:rPr>
          <w:rFonts w:ascii="Segoe UI" w:hAnsi="Segoe UI" w:cs="Segoe UI"/>
          <w:sz w:val="22"/>
          <w:szCs w:val="22"/>
        </w:rPr>
        <w:t>ow A, move on to the next</w:t>
      </w:r>
      <w:r w:rsidRPr="001F16DE">
        <w:rPr>
          <w:rFonts w:ascii="Segoe UI" w:hAnsi="Segoe UI" w:cs="Segoe UI"/>
          <w:sz w:val="22"/>
          <w:szCs w:val="22"/>
        </w:rPr>
        <w:t xml:space="preserve"> row and complete it (again, ignoring the gray cells). </w:t>
      </w:r>
    </w:p>
    <w:p w14:paraId="49445C8B" w14:textId="77777777" w:rsidR="00680B7B" w:rsidRPr="001F16DE" w:rsidRDefault="004D62ED" w:rsidP="00680B7B">
      <w:pPr>
        <w:numPr>
          <w:ilvl w:val="0"/>
          <w:numId w:val="3"/>
        </w:numPr>
        <w:rPr>
          <w:rFonts w:ascii="Segoe UI" w:hAnsi="Segoe UI" w:cs="Segoe UI"/>
          <w:sz w:val="22"/>
          <w:szCs w:val="22"/>
        </w:rPr>
      </w:pPr>
      <w:r w:rsidRPr="001F16DE">
        <w:rPr>
          <w:rFonts w:ascii="Segoe UI" w:hAnsi="Segoe UI" w:cs="Segoe UI"/>
          <w:sz w:val="22"/>
          <w:szCs w:val="22"/>
        </w:rPr>
        <w:t xml:space="preserve">On the Total Score line at the bottom, do not add up the number of letters. The sheet will automatically total them for you. </w:t>
      </w:r>
    </w:p>
    <w:p w14:paraId="5E9F2BB8" w14:textId="5CA05D2E" w:rsidR="001A3DE2" w:rsidRPr="001F16DE" w:rsidRDefault="001A3DE2" w:rsidP="00680B7B">
      <w:pPr>
        <w:numPr>
          <w:ilvl w:val="0"/>
          <w:numId w:val="3"/>
        </w:numPr>
        <w:rPr>
          <w:rFonts w:ascii="Segoe UI" w:hAnsi="Segoe UI" w:cs="Segoe UI"/>
          <w:sz w:val="22"/>
          <w:szCs w:val="22"/>
        </w:rPr>
      </w:pPr>
      <w:r w:rsidRPr="001F16DE">
        <w:rPr>
          <w:rFonts w:ascii="Segoe UI" w:hAnsi="Segoe UI" w:cs="Segoe UI"/>
          <w:sz w:val="22"/>
          <w:szCs w:val="22"/>
        </w:rPr>
        <w:t xml:space="preserve">You are finished when you see at the bottom of the worksheet in red “You have filled out 66 of the 66 paired comparisons” for the core medical service area worksheet and </w:t>
      </w:r>
      <w:r w:rsidR="00AE3441">
        <w:rPr>
          <w:rFonts w:ascii="Segoe UI" w:hAnsi="Segoe UI" w:cs="Segoe UI"/>
          <w:sz w:val="22"/>
          <w:szCs w:val="22"/>
        </w:rPr>
        <w:t>105</w:t>
      </w:r>
      <w:r w:rsidRPr="001F16DE">
        <w:rPr>
          <w:rFonts w:ascii="Segoe UI" w:hAnsi="Segoe UI" w:cs="Segoe UI"/>
          <w:sz w:val="22"/>
          <w:szCs w:val="22"/>
        </w:rPr>
        <w:t xml:space="preserve"> out of </w:t>
      </w:r>
      <w:r w:rsidR="00AE3441">
        <w:rPr>
          <w:rFonts w:ascii="Segoe UI" w:hAnsi="Segoe UI" w:cs="Segoe UI"/>
          <w:sz w:val="22"/>
          <w:szCs w:val="22"/>
        </w:rPr>
        <w:t>105</w:t>
      </w:r>
      <w:r w:rsidRPr="001F16DE">
        <w:rPr>
          <w:rFonts w:ascii="Segoe UI" w:hAnsi="Segoe UI" w:cs="Segoe UI"/>
          <w:sz w:val="22"/>
          <w:szCs w:val="22"/>
        </w:rPr>
        <w:t xml:space="preserve"> for the support service area worksheet. </w:t>
      </w:r>
    </w:p>
    <w:p w14:paraId="1B5D08EA" w14:textId="77777777" w:rsidR="001A3DE2" w:rsidRPr="001F16DE" w:rsidRDefault="001A3DE2" w:rsidP="001A3DE2">
      <w:pPr>
        <w:ind w:left="720"/>
        <w:rPr>
          <w:rFonts w:ascii="Segoe UI" w:hAnsi="Segoe UI" w:cs="Segoe UI"/>
          <w:sz w:val="22"/>
          <w:szCs w:val="22"/>
        </w:rPr>
      </w:pPr>
    </w:p>
    <w:p w14:paraId="5B2BAF08" w14:textId="29F1428A" w:rsidR="00E1688E" w:rsidRPr="001F16DE" w:rsidRDefault="001D0989" w:rsidP="001F16DE">
      <w:pPr>
        <w:pStyle w:val="Heading1"/>
      </w:pPr>
      <w:r w:rsidRPr="001F16DE">
        <w:t>Sample</w:t>
      </w:r>
      <w:r w:rsidR="00C57B3B" w:rsidRPr="001F16DE">
        <w:t xml:space="preserve"> Prioritization Worksheet</w:t>
      </w:r>
    </w:p>
    <w:p w14:paraId="35E69E53" w14:textId="77777777" w:rsidR="004C61CE" w:rsidRPr="001F16DE" w:rsidRDefault="00160C64" w:rsidP="00E1688E">
      <w:pPr>
        <w:rPr>
          <w:rFonts w:ascii="Segoe UI" w:hAnsi="Segoe UI" w:cs="Segoe UI"/>
          <w:sz w:val="22"/>
          <w:szCs w:val="22"/>
        </w:rPr>
      </w:pPr>
      <w:r w:rsidRPr="001F16DE">
        <w:rPr>
          <w:rFonts w:ascii="Segoe UI" w:hAnsi="Segoe UI" w:cs="Segoe UI"/>
          <w:sz w:val="22"/>
          <w:szCs w:val="22"/>
        </w:rPr>
        <w:t>The sample worksheet below provides an opportunity to practice pri</w:t>
      </w:r>
      <w:r w:rsidR="00E1688E" w:rsidRPr="001F16DE">
        <w:rPr>
          <w:rFonts w:ascii="Segoe UI" w:hAnsi="Segoe UI" w:cs="Segoe UI"/>
          <w:sz w:val="22"/>
          <w:szCs w:val="22"/>
        </w:rPr>
        <w:t xml:space="preserve">oritizing several </w:t>
      </w:r>
      <w:r w:rsidR="002D7045" w:rsidRPr="001F16DE">
        <w:rPr>
          <w:rFonts w:ascii="Segoe UI" w:hAnsi="Segoe UI" w:cs="Segoe UI"/>
          <w:sz w:val="22"/>
          <w:szCs w:val="22"/>
        </w:rPr>
        <w:t xml:space="preserve">mock community-based </w:t>
      </w:r>
      <w:r w:rsidR="00E1688E" w:rsidRPr="001F16DE">
        <w:rPr>
          <w:rFonts w:ascii="Segoe UI" w:hAnsi="Segoe UI" w:cs="Segoe UI"/>
          <w:sz w:val="22"/>
          <w:szCs w:val="22"/>
        </w:rPr>
        <w:t xml:space="preserve">activities. </w:t>
      </w:r>
    </w:p>
    <w:p w14:paraId="6B549683" w14:textId="77777777" w:rsidR="004C61CE" w:rsidRPr="001F16DE" w:rsidRDefault="004428D0" w:rsidP="004C61CE">
      <w:pPr>
        <w:numPr>
          <w:ilvl w:val="0"/>
          <w:numId w:val="4"/>
        </w:numPr>
        <w:rPr>
          <w:rFonts w:ascii="Segoe UI" w:hAnsi="Segoe UI" w:cs="Segoe UI"/>
          <w:b/>
          <w:sz w:val="22"/>
          <w:szCs w:val="22"/>
        </w:rPr>
      </w:pPr>
      <w:r w:rsidRPr="001F16DE">
        <w:rPr>
          <w:rFonts w:ascii="Segoe UI" w:hAnsi="Segoe UI" w:cs="Segoe UI"/>
          <w:sz w:val="22"/>
          <w:szCs w:val="22"/>
        </w:rPr>
        <w:t xml:space="preserve">Starting on the first row (labeled “Boating”), compare boating (A) to Hiking (B).  </w:t>
      </w:r>
    </w:p>
    <w:p w14:paraId="271F20EB" w14:textId="77777777" w:rsidR="004C61CE" w:rsidRPr="001F16DE" w:rsidRDefault="002D7045" w:rsidP="004C61CE">
      <w:pPr>
        <w:numPr>
          <w:ilvl w:val="0"/>
          <w:numId w:val="4"/>
        </w:numPr>
        <w:rPr>
          <w:rFonts w:ascii="Segoe UI" w:hAnsi="Segoe UI" w:cs="Segoe UI"/>
          <w:b/>
          <w:sz w:val="22"/>
          <w:szCs w:val="22"/>
        </w:rPr>
      </w:pPr>
      <w:r w:rsidRPr="001F16DE">
        <w:rPr>
          <w:rFonts w:ascii="Segoe UI" w:hAnsi="Segoe UI" w:cs="Segoe UI"/>
          <w:color w:val="0070C0"/>
          <w:sz w:val="22"/>
          <w:szCs w:val="22"/>
        </w:rPr>
        <w:lastRenderedPageBreak/>
        <w:t>If you think the community would benefit from</w:t>
      </w:r>
      <w:r w:rsidRPr="001F16DE">
        <w:rPr>
          <w:rFonts w:ascii="Segoe UI" w:hAnsi="Segoe UI" w:cs="Segoe UI"/>
          <w:sz w:val="22"/>
          <w:szCs w:val="22"/>
        </w:rPr>
        <w:t xml:space="preserve"> </w:t>
      </w:r>
      <w:r w:rsidR="004428D0" w:rsidRPr="001F16DE">
        <w:rPr>
          <w:rFonts w:ascii="Segoe UI" w:hAnsi="Segoe UI" w:cs="Segoe UI"/>
          <w:sz w:val="22"/>
          <w:szCs w:val="22"/>
        </w:rPr>
        <w:t xml:space="preserve">boating more than hiking, enter the letter “A” in the blank cell at the intersection of those two activities.  </w:t>
      </w:r>
    </w:p>
    <w:p w14:paraId="703E9EA0" w14:textId="77777777" w:rsidR="004C61CE" w:rsidRPr="001F16DE" w:rsidRDefault="002D7045" w:rsidP="004C61CE">
      <w:pPr>
        <w:numPr>
          <w:ilvl w:val="0"/>
          <w:numId w:val="4"/>
        </w:numPr>
        <w:rPr>
          <w:rFonts w:ascii="Segoe UI" w:hAnsi="Segoe UI" w:cs="Segoe UI"/>
          <w:b/>
          <w:sz w:val="22"/>
          <w:szCs w:val="22"/>
        </w:rPr>
      </w:pPr>
      <w:r w:rsidRPr="001F16DE">
        <w:rPr>
          <w:rFonts w:ascii="Segoe UI" w:hAnsi="Segoe UI" w:cs="Segoe UI"/>
          <w:color w:val="0070C0"/>
          <w:sz w:val="22"/>
          <w:szCs w:val="22"/>
        </w:rPr>
        <w:t>If you think the community would benefit from</w:t>
      </w:r>
      <w:r w:rsidRPr="001F16DE">
        <w:rPr>
          <w:rFonts w:ascii="Segoe UI" w:hAnsi="Segoe UI" w:cs="Segoe UI"/>
          <w:sz w:val="22"/>
          <w:szCs w:val="22"/>
        </w:rPr>
        <w:t xml:space="preserve"> </w:t>
      </w:r>
      <w:r w:rsidR="004428D0" w:rsidRPr="001F16DE">
        <w:rPr>
          <w:rFonts w:ascii="Segoe UI" w:hAnsi="Segoe UI" w:cs="Segoe UI"/>
          <w:sz w:val="22"/>
          <w:szCs w:val="22"/>
        </w:rPr>
        <w:t xml:space="preserve">hiking more than boating, enter the letter “B” in the cell at the intersection of those two activities.  </w:t>
      </w:r>
    </w:p>
    <w:p w14:paraId="2D58565D" w14:textId="77777777" w:rsidR="004C61CE" w:rsidRPr="001F16DE" w:rsidRDefault="004428D0" w:rsidP="004C61CE">
      <w:pPr>
        <w:numPr>
          <w:ilvl w:val="0"/>
          <w:numId w:val="4"/>
        </w:numPr>
        <w:rPr>
          <w:rFonts w:ascii="Segoe UI" w:hAnsi="Segoe UI" w:cs="Segoe UI"/>
          <w:b/>
          <w:sz w:val="22"/>
          <w:szCs w:val="22"/>
        </w:rPr>
      </w:pPr>
      <w:r w:rsidRPr="001F16DE">
        <w:rPr>
          <w:rFonts w:ascii="Segoe UI" w:hAnsi="Segoe UI" w:cs="Segoe UI"/>
          <w:sz w:val="22"/>
          <w:szCs w:val="22"/>
        </w:rPr>
        <w:t xml:space="preserve">Then proceed across the row, comparing Boating (A) and Fishing (C).  </w:t>
      </w:r>
    </w:p>
    <w:p w14:paraId="30F5F98A" w14:textId="77777777" w:rsidR="00160C64" w:rsidRPr="001F16DE" w:rsidRDefault="004428D0" w:rsidP="00014234">
      <w:pPr>
        <w:numPr>
          <w:ilvl w:val="0"/>
          <w:numId w:val="4"/>
        </w:numPr>
        <w:rPr>
          <w:rFonts w:ascii="Segoe UI" w:hAnsi="Segoe UI" w:cs="Segoe UI"/>
          <w:b/>
          <w:sz w:val="22"/>
          <w:szCs w:val="22"/>
        </w:rPr>
      </w:pPr>
      <w:r w:rsidRPr="001F16DE">
        <w:rPr>
          <w:rFonts w:ascii="Segoe UI" w:hAnsi="Segoe UI" w:cs="Segoe UI"/>
          <w:sz w:val="22"/>
          <w:szCs w:val="22"/>
        </w:rPr>
        <w:t>Continue across all rows until you have compared all of the activities.</w:t>
      </w:r>
    </w:p>
    <w:p w14:paraId="6772EF1C" w14:textId="77777777" w:rsidR="00014234" w:rsidRPr="001F16DE" w:rsidRDefault="00014234" w:rsidP="00014234">
      <w:pPr>
        <w:ind w:left="720"/>
        <w:rPr>
          <w:rFonts w:ascii="Segoe UI" w:hAnsi="Segoe UI" w:cs="Segoe UI"/>
          <w:b/>
          <w:sz w:val="22"/>
          <w:szCs w:val="22"/>
        </w:rPr>
      </w:pPr>
    </w:p>
    <w:tbl>
      <w:tblPr>
        <w:tblW w:w="6795" w:type="dxa"/>
        <w:tblInd w:w="924" w:type="dxa"/>
        <w:tblCellMar>
          <w:left w:w="0" w:type="dxa"/>
          <w:right w:w="0" w:type="dxa"/>
        </w:tblCellMar>
        <w:tblLook w:val="0000" w:firstRow="0" w:lastRow="0" w:firstColumn="0" w:lastColumn="0" w:noHBand="0" w:noVBand="0"/>
      </w:tblPr>
      <w:tblGrid>
        <w:gridCol w:w="4247"/>
        <w:gridCol w:w="480"/>
        <w:gridCol w:w="517"/>
        <w:gridCol w:w="517"/>
        <w:gridCol w:w="517"/>
        <w:gridCol w:w="517"/>
      </w:tblGrid>
      <w:tr w:rsidR="00FD7F7E" w:rsidRPr="001F16DE" w14:paraId="58471A18" w14:textId="77777777" w:rsidTr="00F6444A">
        <w:trPr>
          <w:trHeight w:val="2424"/>
        </w:trPr>
        <w:tc>
          <w:tcPr>
            <w:tcW w:w="4247" w:type="dxa"/>
            <w:tcBorders>
              <w:top w:val="single" w:sz="12" w:space="0" w:color="auto"/>
              <w:left w:val="single" w:sz="12" w:space="0" w:color="auto"/>
            </w:tcBorders>
            <w:tcMar>
              <w:top w:w="15" w:type="dxa"/>
              <w:left w:w="15" w:type="dxa"/>
              <w:bottom w:w="0" w:type="dxa"/>
              <w:right w:w="15" w:type="dxa"/>
            </w:tcMar>
            <w:vAlign w:val="center"/>
          </w:tcPr>
          <w:p w14:paraId="3F4BE60E" w14:textId="2A05837A" w:rsidR="00FD7F7E" w:rsidRPr="001F16DE" w:rsidRDefault="004428D0" w:rsidP="001D0989">
            <w:pPr>
              <w:jc w:val="center"/>
              <w:rPr>
                <w:rFonts w:ascii="Segoe UI" w:hAnsi="Segoe UI" w:cs="Segoe UI"/>
                <w:b/>
                <w:bCs/>
                <w:sz w:val="22"/>
                <w:szCs w:val="22"/>
              </w:rPr>
            </w:pPr>
            <w:r w:rsidRPr="001F16DE">
              <w:rPr>
                <w:rFonts w:ascii="Segoe UI" w:hAnsi="Segoe UI" w:cs="Segoe UI"/>
                <w:sz w:val="22"/>
                <w:szCs w:val="22"/>
              </w:rPr>
              <w:t>20</w:t>
            </w:r>
            <w:r w:rsidR="00A146AC" w:rsidRPr="001F16DE">
              <w:rPr>
                <w:rFonts w:ascii="Segoe UI" w:hAnsi="Segoe UI" w:cs="Segoe UI"/>
                <w:sz w:val="22"/>
                <w:szCs w:val="22"/>
              </w:rPr>
              <w:t>2</w:t>
            </w:r>
            <w:r w:rsidR="0071489D" w:rsidRPr="001F16DE">
              <w:rPr>
                <w:rFonts w:ascii="Segoe UI" w:hAnsi="Segoe UI" w:cs="Segoe UI"/>
                <w:sz w:val="22"/>
                <w:szCs w:val="22"/>
              </w:rPr>
              <w:t>2</w:t>
            </w:r>
            <w:r w:rsidR="0005155F" w:rsidRPr="001F16DE">
              <w:rPr>
                <w:rFonts w:ascii="Segoe UI" w:hAnsi="Segoe UI" w:cs="Segoe UI"/>
                <w:sz w:val="22"/>
                <w:szCs w:val="22"/>
              </w:rPr>
              <w:t xml:space="preserve"> </w:t>
            </w:r>
            <w:r w:rsidR="00FD7F7E" w:rsidRPr="001F16DE">
              <w:rPr>
                <w:rFonts w:ascii="Segoe UI" w:hAnsi="Segoe UI" w:cs="Segoe UI"/>
                <w:sz w:val="22"/>
                <w:szCs w:val="22"/>
              </w:rPr>
              <w:t xml:space="preserve">Prioritization of          </w:t>
            </w:r>
            <w:r w:rsidR="00FD7F7E" w:rsidRPr="001F16DE">
              <w:rPr>
                <w:rFonts w:ascii="Segoe UI" w:hAnsi="Segoe UI" w:cs="Segoe UI"/>
                <w:b/>
                <w:bCs/>
                <w:sz w:val="22"/>
                <w:szCs w:val="22"/>
              </w:rPr>
              <w:t xml:space="preserve"> </w:t>
            </w:r>
          </w:p>
          <w:p w14:paraId="5DC57B9B" w14:textId="77777777" w:rsidR="00B57A8B" w:rsidRPr="001F16DE" w:rsidRDefault="00B57A8B" w:rsidP="00B57A8B">
            <w:pPr>
              <w:jc w:val="center"/>
              <w:rPr>
                <w:rFonts w:ascii="Segoe UI" w:hAnsi="Segoe UI" w:cs="Segoe UI"/>
                <w:b/>
                <w:bCs/>
                <w:sz w:val="22"/>
                <w:szCs w:val="22"/>
              </w:rPr>
            </w:pPr>
          </w:p>
          <w:p w14:paraId="7C23BEF3" w14:textId="77777777" w:rsidR="00FD7F7E" w:rsidRPr="001F16DE" w:rsidRDefault="00FD7F7E" w:rsidP="00B57A8B">
            <w:pPr>
              <w:jc w:val="center"/>
              <w:rPr>
                <w:rFonts w:ascii="Segoe UI" w:hAnsi="Segoe UI" w:cs="Segoe UI"/>
                <w:b/>
                <w:bCs/>
                <w:sz w:val="22"/>
                <w:szCs w:val="22"/>
              </w:rPr>
            </w:pPr>
            <w:r w:rsidRPr="001F16DE">
              <w:rPr>
                <w:rFonts w:ascii="Segoe UI" w:hAnsi="Segoe UI" w:cs="Segoe UI"/>
                <w:b/>
                <w:bCs/>
                <w:sz w:val="22"/>
                <w:szCs w:val="22"/>
              </w:rPr>
              <w:t>SUMMER ACTIVITIES</w:t>
            </w:r>
          </w:p>
          <w:p w14:paraId="026161B9" w14:textId="77777777" w:rsidR="00B57A8B" w:rsidRPr="001F16DE" w:rsidRDefault="00B57A8B" w:rsidP="00B57A8B">
            <w:pPr>
              <w:jc w:val="center"/>
              <w:rPr>
                <w:rFonts w:ascii="Segoe UI" w:hAnsi="Segoe UI" w:cs="Segoe UI"/>
                <w:sz w:val="22"/>
                <w:szCs w:val="22"/>
              </w:rPr>
            </w:pPr>
            <w:r w:rsidRPr="001F16DE">
              <w:rPr>
                <w:rFonts w:ascii="Segoe UI" w:hAnsi="Segoe UI" w:cs="Segoe UI"/>
                <w:b/>
                <w:bCs/>
                <w:sz w:val="22"/>
                <w:szCs w:val="22"/>
              </w:rPr>
              <w:t>TO PROMOTE PHYSICAL ACTIVITY IN THE COMMUNITY</w:t>
            </w:r>
          </w:p>
        </w:tc>
        <w:tc>
          <w:tcPr>
            <w:tcW w:w="480" w:type="dxa"/>
            <w:tcBorders>
              <w:top w:val="single" w:sz="12" w:space="0" w:color="auto"/>
              <w:right w:val="single" w:sz="12" w:space="0" w:color="auto"/>
            </w:tcBorders>
            <w:tcMar>
              <w:top w:w="15" w:type="dxa"/>
              <w:left w:w="15" w:type="dxa"/>
              <w:bottom w:w="0" w:type="dxa"/>
              <w:right w:w="15" w:type="dxa"/>
            </w:tcMar>
            <w:vAlign w:val="center"/>
          </w:tcPr>
          <w:p w14:paraId="6CEEA9FB"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 </w:t>
            </w:r>
          </w:p>
        </w:tc>
        <w:tc>
          <w:tcPr>
            <w:tcW w:w="0" w:type="auto"/>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textDirection w:val="btLr"/>
            <w:vAlign w:val="bottom"/>
          </w:tcPr>
          <w:p w14:paraId="1AFBEFBC" w14:textId="77777777" w:rsidR="00FD7F7E" w:rsidRPr="001F16DE" w:rsidRDefault="00FD7F7E" w:rsidP="00C57B3B">
            <w:pPr>
              <w:rPr>
                <w:rFonts w:ascii="Segoe UI" w:hAnsi="Segoe UI" w:cs="Segoe UI"/>
                <w:sz w:val="22"/>
                <w:szCs w:val="22"/>
              </w:rPr>
            </w:pPr>
            <w:r w:rsidRPr="001F16DE">
              <w:rPr>
                <w:rFonts w:ascii="Segoe UI" w:hAnsi="Segoe UI" w:cs="Segoe UI"/>
                <w:sz w:val="22"/>
                <w:szCs w:val="22"/>
              </w:rPr>
              <w:t>Boating</w:t>
            </w:r>
          </w:p>
        </w:tc>
        <w:tc>
          <w:tcPr>
            <w:tcW w:w="0" w:type="auto"/>
            <w:tcBorders>
              <w:top w:val="single" w:sz="12" w:space="0" w:color="auto"/>
              <w:left w:val="single" w:sz="8" w:space="0" w:color="auto"/>
              <w:bottom w:val="single" w:sz="12" w:space="0" w:color="auto"/>
              <w:right w:val="single" w:sz="4" w:space="0" w:color="auto"/>
            </w:tcBorders>
            <w:shd w:val="clear" w:color="auto" w:fill="FFCC99"/>
            <w:noWrap/>
            <w:tcMar>
              <w:top w:w="15" w:type="dxa"/>
              <w:left w:w="15" w:type="dxa"/>
              <w:bottom w:w="0" w:type="dxa"/>
              <w:right w:w="15" w:type="dxa"/>
            </w:tcMar>
            <w:textDirection w:val="btLr"/>
            <w:vAlign w:val="bottom"/>
          </w:tcPr>
          <w:p w14:paraId="4E28B8EB" w14:textId="77777777" w:rsidR="00FD7F7E" w:rsidRPr="001F16DE" w:rsidRDefault="00CF66E8" w:rsidP="00C57B3B">
            <w:pPr>
              <w:rPr>
                <w:rFonts w:ascii="Segoe UI" w:hAnsi="Segoe UI" w:cs="Segoe UI"/>
                <w:sz w:val="22"/>
                <w:szCs w:val="22"/>
              </w:rPr>
            </w:pPr>
            <w:r w:rsidRPr="001F16DE">
              <w:rPr>
                <w:rFonts w:ascii="Segoe UI" w:hAnsi="Segoe UI" w:cs="Segoe UI"/>
                <w:sz w:val="22"/>
                <w:szCs w:val="22"/>
              </w:rPr>
              <w:t>Hiking</w:t>
            </w:r>
          </w:p>
        </w:tc>
        <w:tc>
          <w:tcPr>
            <w:tcW w:w="0" w:type="auto"/>
            <w:tcBorders>
              <w:top w:val="single" w:sz="12" w:space="0" w:color="auto"/>
              <w:left w:val="single" w:sz="8" w:space="0" w:color="auto"/>
              <w:bottom w:val="single" w:sz="12" w:space="0" w:color="auto"/>
              <w:right w:val="single" w:sz="4" w:space="0" w:color="auto"/>
            </w:tcBorders>
            <w:noWrap/>
            <w:tcMar>
              <w:top w:w="15" w:type="dxa"/>
              <w:left w:w="15" w:type="dxa"/>
              <w:bottom w:w="0" w:type="dxa"/>
              <w:right w:w="15" w:type="dxa"/>
            </w:tcMar>
            <w:textDirection w:val="btLr"/>
            <w:vAlign w:val="bottom"/>
          </w:tcPr>
          <w:p w14:paraId="0B4ADD00" w14:textId="77777777" w:rsidR="00FD7F7E" w:rsidRPr="001F16DE" w:rsidRDefault="00FD7F7E" w:rsidP="00C57B3B">
            <w:pPr>
              <w:rPr>
                <w:rFonts w:ascii="Segoe UI" w:hAnsi="Segoe UI" w:cs="Segoe UI"/>
                <w:sz w:val="22"/>
                <w:szCs w:val="22"/>
              </w:rPr>
            </w:pPr>
            <w:r w:rsidRPr="001F16DE">
              <w:rPr>
                <w:rFonts w:ascii="Segoe UI" w:hAnsi="Segoe UI" w:cs="Segoe UI"/>
                <w:sz w:val="22"/>
                <w:szCs w:val="22"/>
              </w:rPr>
              <w:t>Fishing</w:t>
            </w:r>
          </w:p>
        </w:tc>
        <w:tc>
          <w:tcPr>
            <w:tcW w:w="0" w:type="auto"/>
            <w:tcBorders>
              <w:top w:val="single" w:sz="12" w:space="0" w:color="auto"/>
              <w:left w:val="single" w:sz="8" w:space="0" w:color="auto"/>
              <w:bottom w:val="single" w:sz="12" w:space="0" w:color="auto"/>
              <w:right w:val="single" w:sz="12" w:space="0" w:color="auto"/>
            </w:tcBorders>
            <w:shd w:val="clear" w:color="auto" w:fill="FFCC99"/>
            <w:noWrap/>
            <w:tcMar>
              <w:top w:w="15" w:type="dxa"/>
              <w:left w:w="15" w:type="dxa"/>
              <w:bottom w:w="0" w:type="dxa"/>
              <w:right w:w="15" w:type="dxa"/>
            </w:tcMar>
            <w:textDirection w:val="btLr"/>
            <w:vAlign w:val="bottom"/>
          </w:tcPr>
          <w:p w14:paraId="520D035E" w14:textId="77777777" w:rsidR="00FD7F7E" w:rsidRPr="001F16DE" w:rsidRDefault="00FD7F7E" w:rsidP="00C57B3B">
            <w:pPr>
              <w:rPr>
                <w:rFonts w:ascii="Segoe UI" w:hAnsi="Segoe UI" w:cs="Segoe UI"/>
                <w:sz w:val="22"/>
                <w:szCs w:val="22"/>
              </w:rPr>
            </w:pPr>
            <w:r w:rsidRPr="001F16DE">
              <w:rPr>
                <w:rFonts w:ascii="Segoe UI" w:hAnsi="Segoe UI" w:cs="Segoe UI"/>
                <w:sz w:val="22"/>
                <w:szCs w:val="22"/>
              </w:rPr>
              <w:t>Swimming</w:t>
            </w:r>
          </w:p>
        </w:tc>
      </w:tr>
      <w:tr w:rsidR="00FD7F7E" w:rsidRPr="001F16DE" w14:paraId="2798C634" w14:textId="77777777" w:rsidTr="00F6444A">
        <w:trPr>
          <w:trHeight w:val="372"/>
        </w:trPr>
        <w:tc>
          <w:tcPr>
            <w:tcW w:w="0" w:type="auto"/>
            <w:tcBorders>
              <w:left w:val="single" w:sz="12" w:space="0" w:color="auto"/>
              <w:bottom w:val="single" w:sz="12" w:space="0" w:color="auto"/>
            </w:tcBorders>
            <w:noWrap/>
            <w:tcMar>
              <w:top w:w="15" w:type="dxa"/>
              <w:left w:w="15" w:type="dxa"/>
              <w:bottom w:w="0" w:type="dxa"/>
              <w:right w:w="15" w:type="dxa"/>
            </w:tcMar>
            <w:vAlign w:val="bottom"/>
          </w:tcPr>
          <w:p w14:paraId="3AC0E89B" w14:textId="77777777" w:rsidR="00FD7F7E" w:rsidRPr="001F16DE" w:rsidRDefault="00FD7F7E" w:rsidP="001D0989">
            <w:pPr>
              <w:jc w:val="center"/>
              <w:rPr>
                <w:rFonts w:ascii="Segoe UI" w:hAnsi="Segoe UI" w:cs="Segoe UI"/>
                <w:sz w:val="22"/>
                <w:szCs w:val="22"/>
              </w:rPr>
            </w:pPr>
          </w:p>
        </w:tc>
        <w:tc>
          <w:tcPr>
            <w:tcW w:w="480" w:type="dxa"/>
            <w:tcBorders>
              <w:bottom w:val="single" w:sz="12" w:space="0" w:color="auto"/>
              <w:right w:val="single" w:sz="12" w:space="0" w:color="auto"/>
            </w:tcBorders>
            <w:tcMar>
              <w:top w:w="15" w:type="dxa"/>
              <w:left w:w="15" w:type="dxa"/>
              <w:bottom w:w="0" w:type="dxa"/>
              <w:right w:w="15" w:type="dxa"/>
            </w:tcMar>
            <w:vAlign w:val="center"/>
          </w:tcPr>
          <w:p w14:paraId="15A84CA4" w14:textId="77777777" w:rsidR="00FD7F7E" w:rsidRPr="001F16DE" w:rsidRDefault="00FD7F7E" w:rsidP="001D0989">
            <w:pPr>
              <w:jc w:val="center"/>
              <w:rPr>
                <w:rFonts w:ascii="Segoe UI" w:hAnsi="Segoe UI" w:cs="Segoe UI"/>
                <w:sz w:val="22"/>
                <w:szCs w:val="22"/>
              </w:rPr>
            </w:pPr>
          </w:p>
        </w:tc>
        <w:tc>
          <w:tcPr>
            <w:tcW w:w="0" w:type="auto"/>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14:paraId="7490EA3E"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A</w:t>
            </w:r>
          </w:p>
        </w:tc>
        <w:tc>
          <w:tcPr>
            <w:tcW w:w="0" w:type="auto"/>
            <w:tcBorders>
              <w:top w:val="single" w:sz="12" w:space="0" w:color="auto"/>
              <w:left w:val="nil"/>
              <w:bottom w:val="single" w:sz="12" w:space="0" w:color="auto"/>
              <w:right w:val="single" w:sz="4" w:space="0" w:color="auto"/>
            </w:tcBorders>
            <w:shd w:val="clear" w:color="auto" w:fill="FFCC99"/>
            <w:noWrap/>
            <w:tcMar>
              <w:top w:w="15" w:type="dxa"/>
              <w:left w:w="15" w:type="dxa"/>
              <w:bottom w:w="0" w:type="dxa"/>
              <w:right w:w="15" w:type="dxa"/>
            </w:tcMar>
            <w:vAlign w:val="bottom"/>
          </w:tcPr>
          <w:p w14:paraId="76775557"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B</w:t>
            </w:r>
          </w:p>
        </w:tc>
        <w:tc>
          <w:tcPr>
            <w:tcW w:w="0" w:type="auto"/>
            <w:tcBorders>
              <w:top w:val="single" w:sz="12" w:space="0" w:color="auto"/>
              <w:left w:val="nil"/>
              <w:bottom w:val="single" w:sz="12" w:space="0" w:color="auto"/>
              <w:right w:val="single" w:sz="4" w:space="0" w:color="auto"/>
            </w:tcBorders>
            <w:noWrap/>
            <w:tcMar>
              <w:top w:w="15" w:type="dxa"/>
              <w:left w:w="15" w:type="dxa"/>
              <w:bottom w:w="0" w:type="dxa"/>
              <w:right w:w="15" w:type="dxa"/>
            </w:tcMar>
            <w:vAlign w:val="bottom"/>
          </w:tcPr>
          <w:p w14:paraId="5B11DE85"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C</w:t>
            </w:r>
          </w:p>
        </w:tc>
        <w:tc>
          <w:tcPr>
            <w:tcW w:w="0" w:type="auto"/>
            <w:tcBorders>
              <w:top w:val="single" w:sz="12" w:space="0" w:color="auto"/>
              <w:left w:val="nil"/>
              <w:bottom w:val="single" w:sz="12" w:space="0" w:color="auto"/>
              <w:right w:val="single" w:sz="12" w:space="0" w:color="auto"/>
            </w:tcBorders>
            <w:shd w:val="clear" w:color="auto" w:fill="FFCC99"/>
            <w:noWrap/>
            <w:tcMar>
              <w:top w:w="15" w:type="dxa"/>
              <w:left w:w="15" w:type="dxa"/>
              <w:bottom w:w="0" w:type="dxa"/>
              <w:right w:w="15" w:type="dxa"/>
            </w:tcMar>
            <w:vAlign w:val="bottom"/>
          </w:tcPr>
          <w:p w14:paraId="57926E28"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D</w:t>
            </w:r>
          </w:p>
        </w:tc>
      </w:tr>
      <w:tr w:rsidR="00FD7F7E" w:rsidRPr="001F16DE" w14:paraId="31FBD972" w14:textId="77777777" w:rsidTr="00F6444A">
        <w:trPr>
          <w:trHeight w:val="348"/>
        </w:trPr>
        <w:tc>
          <w:tcPr>
            <w:tcW w:w="0" w:type="auto"/>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14:paraId="2AF89248"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Boating</w:t>
            </w:r>
          </w:p>
        </w:tc>
        <w:tc>
          <w:tcPr>
            <w:tcW w:w="0" w:type="auto"/>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14:paraId="1D10A262"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A</w:t>
            </w:r>
          </w:p>
        </w:tc>
        <w:tc>
          <w:tcPr>
            <w:tcW w:w="0" w:type="auto"/>
            <w:tcBorders>
              <w:top w:val="single" w:sz="12" w:space="0" w:color="auto"/>
              <w:left w:val="single" w:sz="12" w:space="0" w:color="auto"/>
              <w:bottom w:val="single" w:sz="4" w:space="0" w:color="auto"/>
              <w:right w:val="single" w:sz="4" w:space="0" w:color="auto"/>
            </w:tcBorders>
            <w:shd w:val="clear" w:color="auto" w:fill="333333"/>
            <w:noWrap/>
            <w:tcMar>
              <w:top w:w="15" w:type="dxa"/>
              <w:left w:w="15" w:type="dxa"/>
              <w:bottom w:w="0" w:type="dxa"/>
              <w:right w:w="15" w:type="dxa"/>
            </w:tcMar>
            <w:vAlign w:val="bottom"/>
          </w:tcPr>
          <w:p w14:paraId="2232555B"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14:paraId="0001500A" w14:textId="77777777" w:rsidR="00FD7F7E" w:rsidRPr="001F16DE" w:rsidRDefault="00FD7F7E" w:rsidP="001D0989">
            <w:pPr>
              <w:rPr>
                <w:rFonts w:ascii="Segoe UI" w:hAnsi="Segoe UI" w:cs="Segoe UI"/>
                <w:sz w:val="22"/>
                <w:szCs w:val="22"/>
              </w:rPr>
            </w:pP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14:paraId="4D684A27" w14:textId="77777777" w:rsidR="00FD7F7E" w:rsidRPr="001F16DE" w:rsidRDefault="00FD7F7E" w:rsidP="001D0989">
            <w:pPr>
              <w:rPr>
                <w:rFonts w:ascii="Segoe UI" w:hAnsi="Segoe UI" w:cs="Segoe UI"/>
                <w:sz w:val="22"/>
                <w:szCs w:val="22"/>
              </w:rPr>
            </w:pPr>
          </w:p>
        </w:tc>
        <w:tc>
          <w:tcPr>
            <w:tcW w:w="0" w:type="auto"/>
            <w:tcBorders>
              <w:top w:val="single" w:sz="12" w:space="0" w:color="auto"/>
              <w:left w:val="nil"/>
              <w:bottom w:val="single" w:sz="4" w:space="0" w:color="auto"/>
              <w:right w:val="single" w:sz="12" w:space="0" w:color="auto"/>
            </w:tcBorders>
            <w:noWrap/>
            <w:tcMar>
              <w:top w:w="15" w:type="dxa"/>
              <w:left w:w="15" w:type="dxa"/>
              <w:bottom w:w="0" w:type="dxa"/>
              <w:right w:w="15" w:type="dxa"/>
            </w:tcMar>
            <w:vAlign w:val="bottom"/>
          </w:tcPr>
          <w:p w14:paraId="34F18EB1" w14:textId="77777777" w:rsidR="00FD7F7E" w:rsidRPr="001F16DE" w:rsidRDefault="00FD7F7E" w:rsidP="001D0989">
            <w:pPr>
              <w:rPr>
                <w:rFonts w:ascii="Segoe UI" w:hAnsi="Segoe UI" w:cs="Segoe UI"/>
                <w:sz w:val="22"/>
                <w:szCs w:val="22"/>
              </w:rPr>
            </w:pPr>
          </w:p>
        </w:tc>
      </w:tr>
      <w:tr w:rsidR="00FD7F7E" w:rsidRPr="001F16DE" w14:paraId="41691503" w14:textId="77777777" w:rsidTr="00F6444A">
        <w:trPr>
          <w:trHeight w:val="348"/>
        </w:trPr>
        <w:tc>
          <w:tcPr>
            <w:tcW w:w="0" w:type="auto"/>
            <w:tcBorders>
              <w:top w:val="single" w:sz="4" w:space="0" w:color="auto"/>
              <w:left w:val="single" w:sz="12" w:space="0" w:color="auto"/>
              <w:bottom w:val="single" w:sz="4" w:space="0" w:color="auto"/>
              <w:right w:val="single" w:sz="12" w:space="0" w:color="auto"/>
            </w:tcBorders>
            <w:shd w:val="clear" w:color="auto" w:fill="FFCC99"/>
            <w:noWrap/>
            <w:tcMar>
              <w:top w:w="15" w:type="dxa"/>
              <w:left w:w="15" w:type="dxa"/>
              <w:bottom w:w="0" w:type="dxa"/>
              <w:right w:w="15" w:type="dxa"/>
            </w:tcMar>
            <w:vAlign w:val="bottom"/>
          </w:tcPr>
          <w:p w14:paraId="25D1A649" w14:textId="77777777" w:rsidR="00FD7F7E" w:rsidRPr="001F16DE" w:rsidRDefault="00CF66E8" w:rsidP="001D0989">
            <w:pPr>
              <w:rPr>
                <w:rFonts w:ascii="Segoe UI" w:hAnsi="Segoe UI" w:cs="Segoe UI"/>
                <w:sz w:val="22"/>
                <w:szCs w:val="22"/>
              </w:rPr>
            </w:pPr>
            <w:r w:rsidRPr="001F16DE">
              <w:rPr>
                <w:rFonts w:ascii="Segoe UI" w:hAnsi="Segoe UI" w:cs="Segoe UI"/>
                <w:sz w:val="22"/>
                <w:szCs w:val="22"/>
              </w:rPr>
              <w:t>Hiking</w:t>
            </w:r>
          </w:p>
        </w:tc>
        <w:tc>
          <w:tcPr>
            <w:tcW w:w="0" w:type="auto"/>
            <w:tcBorders>
              <w:top w:val="single" w:sz="4" w:space="0" w:color="auto"/>
              <w:left w:val="single" w:sz="12" w:space="0" w:color="auto"/>
              <w:bottom w:val="single" w:sz="4" w:space="0" w:color="auto"/>
              <w:right w:val="single" w:sz="12" w:space="0" w:color="auto"/>
            </w:tcBorders>
            <w:shd w:val="clear" w:color="auto" w:fill="FFCC99"/>
            <w:noWrap/>
            <w:tcMar>
              <w:top w:w="15" w:type="dxa"/>
              <w:left w:w="15" w:type="dxa"/>
              <w:bottom w:w="0" w:type="dxa"/>
              <w:right w:w="15" w:type="dxa"/>
            </w:tcMar>
            <w:vAlign w:val="bottom"/>
          </w:tcPr>
          <w:p w14:paraId="76E4F703"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B</w:t>
            </w:r>
          </w:p>
        </w:tc>
        <w:tc>
          <w:tcPr>
            <w:tcW w:w="0" w:type="auto"/>
            <w:tcBorders>
              <w:top w:val="single" w:sz="4" w:space="0" w:color="auto"/>
              <w:left w:val="single" w:sz="12" w:space="0" w:color="auto"/>
              <w:bottom w:val="single" w:sz="4" w:space="0" w:color="auto"/>
              <w:right w:val="single" w:sz="4" w:space="0" w:color="auto"/>
            </w:tcBorders>
            <w:shd w:val="clear" w:color="auto" w:fill="333333"/>
            <w:noWrap/>
            <w:tcMar>
              <w:top w:w="15" w:type="dxa"/>
              <w:left w:w="15" w:type="dxa"/>
              <w:bottom w:w="0" w:type="dxa"/>
              <w:right w:w="15" w:type="dxa"/>
            </w:tcMar>
            <w:vAlign w:val="bottom"/>
          </w:tcPr>
          <w:p w14:paraId="48E52CA5"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4" w:space="0" w:color="auto"/>
              <w:right w:val="single" w:sz="4" w:space="0" w:color="auto"/>
            </w:tcBorders>
            <w:shd w:val="clear" w:color="auto" w:fill="333333"/>
            <w:noWrap/>
            <w:tcMar>
              <w:top w:w="15" w:type="dxa"/>
              <w:left w:w="15" w:type="dxa"/>
              <w:bottom w:w="0" w:type="dxa"/>
              <w:right w:w="15" w:type="dxa"/>
            </w:tcMar>
            <w:vAlign w:val="bottom"/>
          </w:tcPr>
          <w:p w14:paraId="1AEE87D7"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14:paraId="4BDE0B09"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4" w:space="0" w:color="auto"/>
              <w:right w:val="single" w:sz="12" w:space="0" w:color="auto"/>
            </w:tcBorders>
            <w:shd w:val="clear" w:color="auto" w:fill="FFCC99"/>
            <w:noWrap/>
            <w:tcMar>
              <w:top w:w="15" w:type="dxa"/>
              <w:left w:w="15" w:type="dxa"/>
              <w:bottom w:w="0" w:type="dxa"/>
              <w:right w:w="15" w:type="dxa"/>
            </w:tcMar>
            <w:vAlign w:val="bottom"/>
          </w:tcPr>
          <w:p w14:paraId="205A407F" w14:textId="77777777" w:rsidR="00FD7F7E" w:rsidRPr="001F16DE" w:rsidRDefault="00FD7F7E" w:rsidP="001D0989">
            <w:pPr>
              <w:rPr>
                <w:rFonts w:ascii="Segoe UI" w:hAnsi="Segoe UI" w:cs="Segoe UI"/>
                <w:sz w:val="22"/>
                <w:szCs w:val="22"/>
              </w:rPr>
            </w:pPr>
          </w:p>
        </w:tc>
      </w:tr>
      <w:tr w:rsidR="00FD7F7E" w:rsidRPr="001F16DE" w14:paraId="76744137" w14:textId="77777777" w:rsidTr="00F6444A">
        <w:trPr>
          <w:trHeight w:val="348"/>
        </w:trPr>
        <w:tc>
          <w:tcPr>
            <w:tcW w:w="0" w:type="auto"/>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14:paraId="7757FBDD"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Fishing</w:t>
            </w:r>
          </w:p>
        </w:tc>
        <w:tc>
          <w:tcPr>
            <w:tcW w:w="0" w:type="auto"/>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bottom"/>
          </w:tcPr>
          <w:p w14:paraId="05663D15"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C</w:t>
            </w:r>
          </w:p>
        </w:tc>
        <w:tc>
          <w:tcPr>
            <w:tcW w:w="0" w:type="auto"/>
            <w:tcBorders>
              <w:top w:val="single" w:sz="4" w:space="0" w:color="auto"/>
              <w:left w:val="single" w:sz="12" w:space="0" w:color="auto"/>
              <w:bottom w:val="single" w:sz="4" w:space="0" w:color="auto"/>
              <w:right w:val="single" w:sz="4" w:space="0" w:color="auto"/>
            </w:tcBorders>
            <w:shd w:val="clear" w:color="auto" w:fill="333333"/>
            <w:noWrap/>
            <w:tcMar>
              <w:top w:w="15" w:type="dxa"/>
              <w:left w:w="15" w:type="dxa"/>
              <w:bottom w:w="0" w:type="dxa"/>
              <w:right w:w="15" w:type="dxa"/>
            </w:tcMar>
            <w:vAlign w:val="bottom"/>
          </w:tcPr>
          <w:p w14:paraId="3E420268"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4" w:space="0" w:color="auto"/>
              <w:right w:val="single" w:sz="4" w:space="0" w:color="auto"/>
            </w:tcBorders>
            <w:shd w:val="clear" w:color="auto" w:fill="333333"/>
            <w:noWrap/>
            <w:tcMar>
              <w:top w:w="15" w:type="dxa"/>
              <w:left w:w="15" w:type="dxa"/>
              <w:bottom w:w="0" w:type="dxa"/>
              <w:right w:w="15" w:type="dxa"/>
            </w:tcMar>
            <w:vAlign w:val="bottom"/>
          </w:tcPr>
          <w:p w14:paraId="056316F8"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4" w:space="0" w:color="auto"/>
              <w:right w:val="single" w:sz="4" w:space="0" w:color="auto"/>
            </w:tcBorders>
            <w:shd w:val="clear" w:color="auto" w:fill="333333"/>
            <w:noWrap/>
            <w:tcMar>
              <w:top w:w="15" w:type="dxa"/>
              <w:left w:w="15" w:type="dxa"/>
              <w:bottom w:w="0" w:type="dxa"/>
              <w:right w:w="15" w:type="dxa"/>
            </w:tcMar>
            <w:vAlign w:val="bottom"/>
          </w:tcPr>
          <w:p w14:paraId="4574CAA3"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4" w:space="0" w:color="auto"/>
              <w:right w:val="single" w:sz="12" w:space="0" w:color="auto"/>
            </w:tcBorders>
            <w:noWrap/>
            <w:tcMar>
              <w:top w:w="15" w:type="dxa"/>
              <w:left w:w="15" w:type="dxa"/>
              <w:bottom w:w="0" w:type="dxa"/>
              <w:right w:w="15" w:type="dxa"/>
            </w:tcMar>
            <w:vAlign w:val="bottom"/>
          </w:tcPr>
          <w:p w14:paraId="2C8E9EF1" w14:textId="77777777" w:rsidR="00FD7F7E" w:rsidRPr="001F16DE" w:rsidRDefault="00FD7F7E" w:rsidP="001D0989">
            <w:pPr>
              <w:rPr>
                <w:rFonts w:ascii="Segoe UI" w:hAnsi="Segoe UI" w:cs="Segoe UI"/>
                <w:sz w:val="22"/>
                <w:szCs w:val="22"/>
              </w:rPr>
            </w:pPr>
          </w:p>
        </w:tc>
      </w:tr>
      <w:tr w:rsidR="00FD7F7E" w:rsidRPr="001F16DE" w14:paraId="02143D57" w14:textId="77777777" w:rsidTr="00F6444A">
        <w:trPr>
          <w:trHeight w:val="348"/>
        </w:trPr>
        <w:tc>
          <w:tcPr>
            <w:tcW w:w="0" w:type="auto"/>
            <w:tcBorders>
              <w:top w:val="single" w:sz="4" w:space="0" w:color="auto"/>
              <w:left w:val="single" w:sz="12" w:space="0" w:color="auto"/>
              <w:bottom w:val="single" w:sz="12" w:space="0" w:color="auto"/>
              <w:right w:val="single" w:sz="12" w:space="0" w:color="auto"/>
            </w:tcBorders>
            <w:shd w:val="clear" w:color="auto" w:fill="FFCC99"/>
            <w:noWrap/>
            <w:tcMar>
              <w:top w:w="15" w:type="dxa"/>
              <w:left w:w="15" w:type="dxa"/>
              <w:bottom w:w="0" w:type="dxa"/>
              <w:right w:w="15" w:type="dxa"/>
            </w:tcMar>
            <w:vAlign w:val="bottom"/>
          </w:tcPr>
          <w:p w14:paraId="64F6C7A0"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Swimming</w:t>
            </w:r>
          </w:p>
        </w:tc>
        <w:tc>
          <w:tcPr>
            <w:tcW w:w="0" w:type="auto"/>
            <w:tcBorders>
              <w:top w:val="single" w:sz="4" w:space="0" w:color="auto"/>
              <w:left w:val="single" w:sz="12" w:space="0" w:color="auto"/>
              <w:bottom w:val="single" w:sz="12" w:space="0" w:color="auto"/>
              <w:right w:val="single" w:sz="12" w:space="0" w:color="auto"/>
            </w:tcBorders>
            <w:shd w:val="clear" w:color="auto" w:fill="FFCC99"/>
            <w:noWrap/>
            <w:tcMar>
              <w:top w:w="15" w:type="dxa"/>
              <w:left w:w="15" w:type="dxa"/>
              <w:bottom w:w="0" w:type="dxa"/>
              <w:right w:w="15" w:type="dxa"/>
            </w:tcMar>
            <w:vAlign w:val="bottom"/>
          </w:tcPr>
          <w:p w14:paraId="6A552DA6" w14:textId="77777777" w:rsidR="00FD7F7E" w:rsidRPr="001F16DE" w:rsidRDefault="00FD7F7E" w:rsidP="001D0989">
            <w:pPr>
              <w:jc w:val="center"/>
              <w:rPr>
                <w:rFonts w:ascii="Segoe UI" w:hAnsi="Segoe UI" w:cs="Segoe UI"/>
                <w:sz w:val="22"/>
                <w:szCs w:val="22"/>
              </w:rPr>
            </w:pPr>
            <w:r w:rsidRPr="001F16DE">
              <w:rPr>
                <w:rFonts w:ascii="Segoe UI" w:hAnsi="Segoe UI" w:cs="Segoe UI"/>
                <w:sz w:val="22"/>
                <w:szCs w:val="22"/>
              </w:rPr>
              <w:t>D</w:t>
            </w:r>
          </w:p>
        </w:tc>
        <w:tc>
          <w:tcPr>
            <w:tcW w:w="0" w:type="auto"/>
            <w:tcBorders>
              <w:top w:val="single" w:sz="4" w:space="0" w:color="auto"/>
              <w:left w:val="single" w:sz="12" w:space="0" w:color="auto"/>
              <w:bottom w:val="single" w:sz="12" w:space="0" w:color="auto"/>
              <w:right w:val="single" w:sz="4" w:space="0" w:color="auto"/>
            </w:tcBorders>
            <w:shd w:val="clear" w:color="auto" w:fill="333333"/>
            <w:noWrap/>
            <w:tcMar>
              <w:top w:w="15" w:type="dxa"/>
              <w:left w:w="15" w:type="dxa"/>
              <w:bottom w:w="0" w:type="dxa"/>
              <w:right w:w="15" w:type="dxa"/>
            </w:tcMar>
            <w:vAlign w:val="bottom"/>
          </w:tcPr>
          <w:p w14:paraId="60C5220E"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12" w:space="0" w:color="auto"/>
              <w:right w:val="single" w:sz="4" w:space="0" w:color="auto"/>
            </w:tcBorders>
            <w:shd w:val="clear" w:color="auto" w:fill="333333"/>
            <w:noWrap/>
            <w:tcMar>
              <w:top w:w="15" w:type="dxa"/>
              <w:left w:w="15" w:type="dxa"/>
              <w:bottom w:w="0" w:type="dxa"/>
              <w:right w:w="15" w:type="dxa"/>
            </w:tcMar>
            <w:vAlign w:val="bottom"/>
          </w:tcPr>
          <w:p w14:paraId="05B84A62"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12" w:space="0" w:color="auto"/>
              <w:right w:val="single" w:sz="4" w:space="0" w:color="auto"/>
            </w:tcBorders>
            <w:shd w:val="clear" w:color="auto" w:fill="333333"/>
            <w:noWrap/>
            <w:tcMar>
              <w:top w:w="15" w:type="dxa"/>
              <w:left w:w="15" w:type="dxa"/>
              <w:bottom w:w="0" w:type="dxa"/>
              <w:right w:w="15" w:type="dxa"/>
            </w:tcMar>
            <w:vAlign w:val="bottom"/>
          </w:tcPr>
          <w:p w14:paraId="0A0A362C"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c>
          <w:tcPr>
            <w:tcW w:w="0" w:type="auto"/>
            <w:tcBorders>
              <w:top w:val="single" w:sz="4" w:space="0" w:color="auto"/>
              <w:left w:val="nil"/>
              <w:bottom w:val="single" w:sz="12" w:space="0" w:color="auto"/>
              <w:right w:val="single" w:sz="12" w:space="0" w:color="auto"/>
            </w:tcBorders>
            <w:shd w:val="clear" w:color="auto" w:fill="333333"/>
            <w:noWrap/>
            <w:tcMar>
              <w:top w:w="15" w:type="dxa"/>
              <w:left w:w="15" w:type="dxa"/>
              <w:bottom w:w="0" w:type="dxa"/>
              <w:right w:w="15" w:type="dxa"/>
            </w:tcMar>
            <w:vAlign w:val="bottom"/>
          </w:tcPr>
          <w:p w14:paraId="44CCDBAC" w14:textId="77777777" w:rsidR="00FD7F7E" w:rsidRPr="001F16DE" w:rsidRDefault="00FD7F7E" w:rsidP="001D0989">
            <w:pPr>
              <w:rPr>
                <w:rFonts w:ascii="Segoe UI" w:hAnsi="Segoe UI" w:cs="Segoe UI"/>
                <w:sz w:val="22"/>
                <w:szCs w:val="22"/>
              </w:rPr>
            </w:pPr>
            <w:r w:rsidRPr="001F16DE">
              <w:rPr>
                <w:rFonts w:ascii="Segoe UI" w:hAnsi="Segoe UI" w:cs="Segoe UI"/>
                <w:sz w:val="22"/>
                <w:szCs w:val="22"/>
              </w:rPr>
              <w:t> </w:t>
            </w:r>
          </w:p>
        </w:tc>
      </w:tr>
    </w:tbl>
    <w:p w14:paraId="5D81DCA4" w14:textId="77777777" w:rsidR="008A10A2" w:rsidRPr="001F16DE" w:rsidRDefault="008A10A2" w:rsidP="00FF3FAB">
      <w:pPr>
        <w:spacing w:before="120"/>
        <w:rPr>
          <w:rFonts w:ascii="Segoe UI" w:hAnsi="Segoe UI" w:cs="Segoe UI"/>
          <w:sz w:val="22"/>
          <w:szCs w:val="22"/>
        </w:rPr>
      </w:pPr>
    </w:p>
    <w:p w14:paraId="59FA5599" w14:textId="6AF99305" w:rsidR="00014234" w:rsidRPr="001F16DE" w:rsidRDefault="001F16DE" w:rsidP="001F16DE">
      <w:pPr>
        <w:pStyle w:val="Heading1"/>
      </w:pPr>
      <w:r>
        <w:t>Worksheet</w:t>
      </w:r>
      <w:r w:rsidR="00014234" w:rsidRPr="001F16DE">
        <w:t xml:space="preserve"> Submission Instructions</w:t>
      </w:r>
    </w:p>
    <w:p w14:paraId="73B2AD24" w14:textId="53E1D540" w:rsidR="00014234" w:rsidRPr="001F16DE" w:rsidRDefault="00DD5BBA" w:rsidP="00014234">
      <w:pPr>
        <w:rPr>
          <w:rFonts w:ascii="Segoe UI" w:hAnsi="Segoe UI" w:cs="Segoe UI"/>
          <w:color w:val="0070C0"/>
          <w:sz w:val="22"/>
          <w:szCs w:val="22"/>
        </w:rPr>
      </w:pPr>
      <w:r w:rsidRPr="001F16DE">
        <w:rPr>
          <w:rFonts w:ascii="Segoe UI" w:hAnsi="Segoe UI" w:cs="Segoe UI"/>
          <w:sz w:val="22"/>
          <w:szCs w:val="22"/>
        </w:rPr>
        <w:t xml:space="preserve">Please contact council staff if you have any questions about what is expected of you to complete this process. </w:t>
      </w:r>
      <w:r w:rsidR="00014234" w:rsidRPr="001F16DE">
        <w:rPr>
          <w:rFonts w:ascii="Segoe UI" w:hAnsi="Segoe UI" w:cs="Segoe UI"/>
          <w:sz w:val="22"/>
          <w:szCs w:val="22"/>
        </w:rPr>
        <w:t xml:space="preserve">Once you </w:t>
      </w:r>
      <w:r w:rsidR="00A265F2" w:rsidRPr="001F16DE">
        <w:rPr>
          <w:rFonts w:ascii="Segoe UI" w:hAnsi="Segoe UI" w:cs="Segoe UI"/>
          <w:sz w:val="22"/>
          <w:szCs w:val="22"/>
        </w:rPr>
        <w:t xml:space="preserve">have entered a letter in every open </w:t>
      </w:r>
      <w:r w:rsidR="00014234" w:rsidRPr="001F16DE">
        <w:rPr>
          <w:rFonts w:ascii="Segoe UI" w:hAnsi="Segoe UI" w:cs="Segoe UI"/>
          <w:sz w:val="22"/>
          <w:szCs w:val="22"/>
        </w:rPr>
        <w:t>square on the grid, take the following steps:</w:t>
      </w:r>
    </w:p>
    <w:p w14:paraId="28A920C3" w14:textId="77777777" w:rsidR="00014234" w:rsidRPr="001F16DE" w:rsidRDefault="00014234" w:rsidP="00014234">
      <w:pPr>
        <w:numPr>
          <w:ilvl w:val="0"/>
          <w:numId w:val="5"/>
        </w:numPr>
        <w:rPr>
          <w:rFonts w:ascii="Segoe UI" w:hAnsi="Segoe UI" w:cs="Segoe UI"/>
          <w:sz w:val="22"/>
          <w:szCs w:val="22"/>
        </w:rPr>
      </w:pPr>
      <w:r w:rsidRPr="001F16DE">
        <w:rPr>
          <w:rFonts w:ascii="Segoe UI" w:hAnsi="Segoe UI" w:cs="Segoe UI"/>
          <w:sz w:val="22"/>
          <w:szCs w:val="22"/>
        </w:rPr>
        <w:t>Save the document</w:t>
      </w:r>
      <w:r w:rsidR="00A0505B" w:rsidRPr="001F16DE">
        <w:rPr>
          <w:rFonts w:ascii="Segoe UI" w:hAnsi="Segoe UI" w:cs="Segoe UI"/>
          <w:sz w:val="22"/>
          <w:szCs w:val="22"/>
        </w:rPr>
        <w:t>.</w:t>
      </w:r>
    </w:p>
    <w:p w14:paraId="7B5A94DB" w14:textId="09997072" w:rsidR="00CB6412" w:rsidRPr="001F16DE" w:rsidRDefault="00251F48" w:rsidP="009119A4">
      <w:pPr>
        <w:numPr>
          <w:ilvl w:val="0"/>
          <w:numId w:val="5"/>
        </w:numPr>
        <w:rPr>
          <w:rFonts w:ascii="Segoe UI" w:hAnsi="Segoe UI" w:cs="Segoe UI"/>
          <w:sz w:val="22"/>
          <w:szCs w:val="22"/>
        </w:rPr>
      </w:pPr>
      <w:r w:rsidRPr="001F16DE">
        <w:rPr>
          <w:rFonts w:ascii="Segoe UI" w:hAnsi="Segoe UI" w:cs="Segoe UI"/>
          <w:sz w:val="22"/>
          <w:szCs w:val="22"/>
        </w:rPr>
        <w:t>Email</w:t>
      </w:r>
      <w:r w:rsidR="00014234" w:rsidRPr="001F16DE">
        <w:rPr>
          <w:rFonts w:ascii="Segoe UI" w:hAnsi="Segoe UI" w:cs="Segoe UI"/>
          <w:sz w:val="22"/>
          <w:szCs w:val="22"/>
        </w:rPr>
        <w:t xml:space="preserve"> it to </w:t>
      </w:r>
      <w:r w:rsidR="0071489D" w:rsidRPr="001F16DE">
        <w:rPr>
          <w:rFonts w:ascii="Segoe UI" w:hAnsi="Segoe UI" w:cs="Segoe UI"/>
          <w:sz w:val="22"/>
          <w:szCs w:val="22"/>
        </w:rPr>
        <w:t>Bryan Bick</w:t>
      </w:r>
      <w:r w:rsidR="00A0505B" w:rsidRPr="001F16DE">
        <w:rPr>
          <w:rFonts w:ascii="Segoe UI" w:hAnsi="Segoe UI" w:cs="Segoe UI"/>
          <w:sz w:val="22"/>
          <w:szCs w:val="22"/>
        </w:rPr>
        <w:t xml:space="preserve">, Minnesota Council for HIV/AIDS Care and Prevention administrative </w:t>
      </w:r>
      <w:r w:rsidR="00E723DF">
        <w:rPr>
          <w:rFonts w:ascii="Segoe UI" w:hAnsi="Segoe UI" w:cs="Segoe UI"/>
          <w:sz w:val="22"/>
          <w:szCs w:val="22"/>
        </w:rPr>
        <w:t>specialist</w:t>
      </w:r>
      <w:r w:rsidR="00DD5BBA">
        <w:rPr>
          <w:rFonts w:ascii="Segoe UI" w:hAnsi="Segoe UI" w:cs="Segoe UI"/>
          <w:sz w:val="22"/>
          <w:szCs w:val="22"/>
        </w:rPr>
        <w:t>,</w:t>
      </w:r>
      <w:r w:rsidR="00A146AC" w:rsidRPr="001F16DE">
        <w:rPr>
          <w:rFonts w:ascii="Segoe UI" w:hAnsi="Segoe UI" w:cs="Segoe UI"/>
          <w:sz w:val="22"/>
          <w:szCs w:val="22"/>
        </w:rPr>
        <w:t xml:space="preserve"> </w:t>
      </w:r>
      <w:hyperlink r:id="rId13" w:history="1">
        <w:r w:rsidR="0071489D" w:rsidRPr="001F16DE">
          <w:rPr>
            <w:rStyle w:val="Hyperlink"/>
            <w:rFonts w:ascii="Segoe UI" w:hAnsi="Segoe UI" w:cs="Segoe UI"/>
            <w:sz w:val="22"/>
            <w:szCs w:val="22"/>
          </w:rPr>
          <w:t>bryan.bick@hennepin</w:t>
        </w:r>
      </w:hyperlink>
      <w:r w:rsidR="00473C81" w:rsidRPr="001F16DE">
        <w:rPr>
          <w:rStyle w:val="Hyperlink"/>
          <w:rFonts w:ascii="Segoe UI" w:hAnsi="Segoe UI" w:cs="Segoe UI"/>
          <w:sz w:val="22"/>
          <w:szCs w:val="22"/>
        </w:rPr>
        <w:t>.us</w:t>
      </w:r>
      <w:r w:rsidR="00A146AC" w:rsidRPr="001F16DE">
        <w:rPr>
          <w:rFonts w:ascii="Segoe UI" w:hAnsi="Segoe UI" w:cs="Segoe UI"/>
          <w:sz w:val="22"/>
          <w:szCs w:val="22"/>
        </w:rPr>
        <w:t xml:space="preserve"> </w:t>
      </w:r>
    </w:p>
    <w:p w14:paraId="5D0D825A" w14:textId="1FA773A3" w:rsidR="004D48AC" w:rsidRPr="001F16DE" w:rsidRDefault="00251F48" w:rsidP="004D48AC">
      <w:pPr>
        <w:numPr>
          <w:ilvl w:val="0"/>
          <w:numId w:val="5"/>
        </w:numPr>
        <w:rPr>
          <w:rFonts w:ascii="Segoe UI" w:hAnsi="Segoe UI" w:cs="Segoe UI"/>
          <w:sz w:val="22"/>
          <w:szCs w:val="22"/>
        </w:rPr>
      </w:pPr>
      <w:r w:rsidRPr="001F16DE">
        <w:rPr>
          <w:rFonts w:ascii="Segoe UI" w:hAnsi="Segoe UI" w:cs="Segoe UI"/>
          <w:sz w:val="22"/>
          <w:szCs w:val="22"/>
        </w:rPr>
        <w:t>Alternatively, you can request and submit a hard copy by contacting council staff</w:t>
      </w:r>
      <w:r w:rsidR="004D48AC" w:rsidRPr="001F16DE">
        <w:rPr>
          <w:rFonts w:ascii="Segoe UI" w:hAnsi="Segoe UI" w:cs="Segoe UI"/>
          <w:sz w:val="22"/>
          <w:szCs w:val="22"/>
        </w:rPr>
        <w:t xml:space="preserve"> (</w:t>
      </w:r>
      <w:r w:rsidR="0071489D" w:rsidRPr="001F16DE">
        <w:rPr>
          <w:rFonts w:ascii="Segoe UI" w:hAnsi="Segoe UI" w:cs="Segoe UI"/>
          <w:sz w:val="22"/>
          <w:szCs w:val="22"/>
        </w:rPr>
        <w:t>Bryan Bick</w:t>
      </w:r>
      <w:r w:rsidR="004D48AC" w:rsidRPr="001F16DE">
        <w:rPr>
          <w:rFonts w:ascii="Segoe UI" w:hAnsi="Segoe UI" w:cs="Segoe UI"/>
          <w:sz w:val="22"/>
          <w:szCs w:val="22"/>
        </w:rPr>
        <w:t xml:space="preserve">, 612-596-7894, </w:t>
      </w:r>
      <w:hyperlink r:id="rId14" w:history="1">
        <w:r w:rsidR="0071489D" w:rsidRPr="001F16DE">
          <w:rPr>
            <w:rStyle w:val="Hyperlink"/>
            <w:rFonts w:ascii="Segoe UI" w:hAnsi="Segoe UI" w:cs="Segoe UI"/>
            <w:sz w:val="22"/>
            <w:szCs w:val="22"/>
          </w:rPr>
          <w:t>bryan.bick@hennepin.us</w:t>
        </w:r>
      </w:hyperlink>
      <w:r w:rsidR="004D48AC" w:rsidRPr="001F16DE">
        <w:rPr>
          <w:rStyle w:val="Hyperlink"/>
          <w:rFonts w:ascii="Segoe UI" w:hAnsi="Segoe UI" w:cs="Segoe UI"/>
          <w:sz w:val="22"/>
          <w:szCs w:val="22"/>
          <w:u w:val="none"/>
        </w:rPr>
        <w:t xml:space="preserve"> </w:t>
      </w:r>
      <w:r w:rsidR="004D48AC" w:rsidRPr="001F16DE">
        <w:rPr>
          <w:rStyle w:val="Hyperlink"/>
          <w:rFonts w:ascii="Segoe UI" w:hAnsi="Segoe UI" w:cs="Segoe UI"/>
          <w:color w:val="auto"/>
          <w:sz w:val="22"/>
          <w:szCs w:val="22"/>
          <w:u w:val="none"/>
        </w:rPr>
        <w:t xml:space="preserve">or Carissa Weisdorf, 612-348-6827, </w:t>
      </w:r>
      <w:hyperlink r:id="rId15" w:history="1">
        <w:r w:rsidR="004D48AC" w:rsidRPr="001F16DE">
          <w:rPr>
            <w:rStyle w:val="Hyperlink"/>
            <w:rFonts w:ascii="Segoe UI" w:hAnsi="Segoe UI" w:cs="Segoe UI"/>
            <w:sz w:val="22"/>
            <w:szCs w:val="22"/>
          </w:rPr>
          <w:t>carissa.weisdorf@hennepin.us</w:t>
        </w:r>
      </w:hyperlink>
      <w:r w:rsidR="004D48AC" w:rsidRPr="001F16DE">
        <w:rPr>
          <w:rStyle w:val="Hyperlink"/>
          <w:rFonts w:ascii="Segoe UI" w:hAnsi="Segoe UI" w:cs="Segoe UI"/>
          <w:color w:val="auto"/>
          <w:sz w:val="22"/>
          <w:szCs w:val="22"/>
          <w:u w:val="none"/>
        </w:rPr>
        <w:t>)</w:t>
      </w:r>
    </w:p>
    <w:p w14:paraId="6A4EAD01" w14:textId="77777777" w:rsidR="00A0505B" w:rsidRPr="001F16DE" w:rsidRDefault="00A0505B" w:rsidP="00A0505B">
      <w:pPr>
        <w:ind w:left="720"/>
        <w:rPr>
          <w:rFonts w:ascii="Segoe UI" w:hAnsi="Segoe UI" w:cs="Segoe UI"/>
          <w:sz w:val="22"/>
          <w:szCs w:val="22"/>
        </w:rPr>
      </w:pPr>
    </w:p>
    <w:p w14:paraId="674FF84C" w14:textId="77777777" w:rsidR="00F168B7" w:rsidRPr="001F16DE" w:rsidRDefault="00F168B7" w:rsidP="00F168B7">
      <w:pPr>
        <w:ind w:left="720"/>
        <w:rPr>
          <w:rFonts w:ascii="Segoe UI" w:hAnsi="Segoe UI" w:cs="Segoe UI"/>
          <w:sz w:val="22"/>
          <w:szCs w:val="22"/>
        </w:rPr>
      </w:pPr>
    </w:p>
    <w:p w14:paraId="01F55BE5" w14:textId="00679E42" w:rsidR="00A146AC" w:rsidRPr="001F16DE" w:rsidRDefault="00014234" w:rsidP="00A146AC">
      <w:pPr>
        <w:pBdr>
          <w:top w:val="single" w:sz="12" w:space="1" w:color="auto"/>
          <w:left w:val="single" w:sz="12" w:space="4" w:color="auto"/>
          <w:bottom w:val="single" w:sz="12" w:space="1" w:color="auto"/>
          <w:right w:val="single" w:sz="12" w:space="8" w:color="auto"/>
        </w:pBdr>
        <w:rPr>
          <w:rFonts w:ascii="Segoe UI" w:hAnsi="Segoe UI" w:cs="Segoe UI"/>
          <w:sz w:val="22"/>
          <w:szCs w:val="22"/>
        </w:rPr>
      </w:pPr>
      <w:r w:rsidRPr="001F16DE">
        <w:rPr>
          <w:rFonts w:ascii="Segoe UI" w:hAnsi="Segoe UI" w:cs="Segoe UI"/>
          <w:sz w:val="22"/>
          <w:szCs w:val="22"/>
        </w:rPr>
        <w:t xml:space="preserve">The </w:t>
      </w:r>
      <w:r w:rsidR="00423CBD" w:rsidRPr="001F16DE">
        <w:rPr>
          <w:rFonts w:ascii="Segoe UI" w:hAnsi="Segoe UI" w:cs="Segoe UI"/>
          <w:sz w:val="22"/>
          <w:szCs w:val="22"/>
        </w:rPr>
        <w:t xml:space="preserve">worksheets do </w:t>
      </w:r>
      <w:r w:rsidRPr="001F16DE">
        <w:rPr>
          <w:rFonts w:ascii="Segoe UI" w:hAnsi="Segoe UI" w:cs="Segoe UI"/>
          <w:sz w:val="22"/>
          <w:szCs w:val="22"/>
        </w:rPr>
        <w:t>not require your name, date or signatu</w:t>
      </w:r>
      <w:r w:rsidR="00423CBD" w:rsidRPr="001F16DE">
        <w:rPr>
          <w:rFonts w:ascii="Segoe UI" w:hAnsi="Segoe UI" w:cs="Segoe UI"/>
          <w:sz w:val="22"/>
          <w:szCs w:val="22"/>
        </w:rPr>
        <w:t xml:space="preserve">re unless you are returning them </w:t>
      </w:r>
      <w:r w:rsidRPr="001F16DE">
        <w:rPr>
          <w:rFonts w:ascii="Segoe UI" w:hAnsi="Segoe UI" w:cs="Segoe UI"/>
          <w:sz w:val="22"/>
          <w:szCs w:val="22"/>
        </w:rPr>
        <w:t>via U.S. mail. Please return your</w:t>
      </w:r>
      <w:r w:rsidR="00A0505B" w:rsidRPr="001F16DE">
        <w:rPr>
          <w:rFonts w:ascii="Segoe UI" w:hAnsi="Segoe UI" w:cs="Segoe UI"/>
          <w:sz w:val="22"/>
          <w:szCs w:val="22"/>
        </w:rPr>
        <w:t xml:space="preserve"> two</w:t>
      </w:r>
      <w:r w:rsidRPr="001F16DE">
        <w:rPr>
          <w:rFonts w:ascii="Segoe UI" w:hAnsi="Segoe UI" w:cs="Segoe UI"/>
          <w:sz w:val="22"/>
          <w:szCs w:val="22"/>
        </w:rPr>
        <w:t xml:space="preserve"> completed </w:t>
      </w:r>
      <w:r w:rsidR="00423CBD" w:rsidRPr="001F16DE">
        <w:rPr>
          <w:rFonts w:ascii="Segoe UI" w:hAnsi="Segoe UI" w:cs="Segoe UI"/>
          <w:sz w:val="22"/>
          <w:szCs w:val="22"/>
        </w:rPr>
        <w:t>worksheets</w:t>
      </w:r>
      <w:r w:rsidRPr="001F16DE">
        <w:rPr>
          <w:rFonts w:ascii="Segoe UI" w:hAnsi="Segoe UI" w:cs="Segoe UI"/>
          <w:sz w:val="22"/>
          <w:szCs w:val="22"/>
        </w:rPr>
        <w:t xml:space="preserve"> to </w:t>
      </w:r>
      <w:r w:rsidR="0071489D" w:rsidRPr="001F16DE">
        <w:rPr>
          <w:rFonts w:ascii="Segoe UI" w:hAnsi="Segoe UI" w:cs="Segoe UI"/>
          <w:sz w:val="22"/>
          <w:szCs w:val="22"/>
        </w:rPr>
        <w:t>Bryan Bick</w:t>
      </w:r>
      <w:r w:rsidRPr="001F16DE">
        <w:rPr>
          <w:rFonts w:ascii="Segoe UI" w:hAnsi="Segoe UI" w:cs="Segoe UI"/>
          <w:sz w:val="22"/>
          <w:szCs w:val="22"/>
        </w:rPr>
        <w:t xml:space="preserve">: </w:t>
      </w:r>
      <w:hyperlink r:id="rId16" w:history="1">
        <w:r w:rsidR="0071489D" w:rsidRPr="001F16DE">
          <w:rPr>
            <w:rStyle w:val="Hyperlink"/>
            <w:rFonts w:ascii="Segoe UI" w:hAnsi="Segoe UI" w:cs="Segoe UI"/>
            <w:sz w:val="22"/>
            <w:szCs w:val="22"/>
          </w:rPr>
          <w:t>bryan.bick@hennepin.us</w:t>
        </w:r>
      </w:hyperlink>
      <w:r w:rsidRPr="001F16DE">
        <w:rPr>
          <w:rFonts w:ascii="Segoe UI" w:hAnsi="Segoe UI" w:cs="Segoe UI"/>
          <w:sz w:val="22"/>
          <w:szCs w:val="22"/>
        </w:rPr>
        <w:t xml:space="preserve"> </w:t>
      </w:r>
      <w:r w:rsidR="00A0505B" w:rsidRPr="001F16DE">
        <w:rPr>
          <w:rFonts w:ascii="Segoe UI" w:hAnsi="Segoe UI" w:cs="Segoe UI"/>
          <w:sz w:val="22"/>
          <w:szCs w:val="22"/>
        </w:rPr>
        <w:t xml:space="preserve">by </w:t>
      </w:r>
      <w:r w:rsidR="0071489D" w:rsidRPr="00864711">
        <w:rPr>
          <w:rFonts w:ascii="Segoe UI" w:hAnsi="Segoe UI" w:cs="Segoe UI"/>
          <w:sz w:val="22"/>
          <w:szCs w:val="22"/>
          <w:highlight w:val="yellow"/>
        </w:rPr>
        <w:t>Wednesda</w:t>
      </w:r>
      <w:r w:rsidR="008B074D" w:rsidRPr="00864711">
        <w:rPr>
          <w:rFonts w:ascii="Segoe UI" w:hAnsi="Segoe UI" w:cs="Segoe UI"/>
          <w:sz w:val="22"/>
          <w:szCs w:val="22"/>
          <w:highlight w:val="yellow"/>
        </w:rPr>
        <w:t xml:space="preserve">y, </w:t>
      </w:r>
      <w:r w:rsidR="0071489D" w:rsidRPr="00864711">
        <w:rPr>
          <w:rFonts w:ascii="Segoe UI" w:hAnsi="Segoe UI" w:cs="Segoe UI"/>
          <w:sz w:val="22"/>
          <w:szCs w:val="22"/>
          <w:highlight w:val="yellow"/>
        </w:rPr>
        <w:t xml:space="preserve">July </w:t>
      </w:r>
      <w:r w:rsidR="00D512D0" w:rsidRPr="00864711">
        <w:rPr>
          <w:rFonts w:ascii="Segoe UI" w:hAnsi="Segoe UI" w:cs="Segoe UI"/>
          <w:sz w:val="22"/>
          <w:szCs w:val="22"/>
          <w:highlight w:val="yellow"/>
        </w:rPr>
        <w:t>13</w:t>
      </w:r>
      <w:r w:rsidR="0071489D" w:rsidRPr="00864711">
        <w:rPr>
          <w:rFonts w:ascii="Segoe UI" w:hAnsi="Segoe UI" w:cs="Segoe UI"/>
          <w:sz w:val="22"/>
          <w:szCs w:val="22"/>
          <w:highlight w:val="yellow"/>
        </w:rPr>
        <w:t>.</w:t>
      </w:r>
    </w:p>
    <w:p w14:paraId="3CD32354" w14:textId="77777777" w:rsidR="00014234" w:rsidRPr="001F16DE" w:rsidRDefault="00014234" w:rsidP="004371A2">
      <w:pPr>
        <w:pBdr>
          <w:top w:val="single" w:sz="12" w:space="1" w:color="auto"/>
          <w:left w:val="single" w:sz="12" w:space="4" w:color="auto"/>
          <w:bottom w:val="single" w:sz="12" w:space="1" w:color="auto"/>
          <w:right w:val="single" w:sz="12" w:space="8" w:color="auto"/>
        </w:pBdr>
        <w:rPr>
          <w:rFonts w:ascii="Segoe UI" w:hAnsi="Segoe UI" w:cs="Segoe UI"/>
          <w:sz w:val="22"/>
          <w:szCs w:val="22"/>
        </w:rPr>
      </w:pPr>
    </w:p>
    <w:sectPr w:rsidR="00014234" w:rsidRPr="001F16DE" w:rsidSect="006F3E3E">
      <w:headerReference w:type="default" r:id="rId17"/>
      <w:footerReference w:type="default" r:id="rId18"/>
      <w:headerReference w:type="first" r:id="rId19"/>
      <w:pgSz w:w="12240" w:h="15840"/>
      <w:pgMar w:top="432" w:right="1800" w:bottom="43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8C03" w14:textId="77777777" w:rsidR="00412DAF" w:rsidRDefault="00412DAF" w:rsidP="00F82A5E">
      <w:r>
        <w:separator/>
      </w:r>
    </w:p>
  </w:endnote>
  <w:endnote w:type="continuationSeparator" w:id="0">
    <w:p w14:paraId="4D40F8A3" w14:textId="77777777" w:rsidR="00412DAF" w:rsidRDefault="00412DAF" w:rsidP="00F8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BC27" w14:textId="4021CEF7" w:rsidR="00A0505B" w:rsidRPr="00231844" w:rsidRDefault="00C45F54" w:rsidP="00C45F54">
    <w:pPr>
      <w:pStyle w:val="Footer"/>
      <w:jc w:val="right"/>
      <w:rPr>
        <w:rFonts w:ascii="Arial" w:hAnsi="Arial" w:cs="Arial"/>
      </w:rPr>
    </w:pPr>
    <w:r>
      <w:rPr>
        <w:rFonts w:ascii="Arial" w:hAnsi="Arial" w:cs="Arial"/>
        <w:sz w:val="22"/>
      </w:rPr>
      <w:t xml:space="preserve">June </w:t>
    </w:r>
    <w:r w:rsidR="00396148">
      <w:rPr>
        <w:rFonts w:ascii="Arial" w:hAnsi="Arial" w:cs="Arial"/>
        <w:sz w:val="22"/>
      </w:rPr>
      <w:t>28, 2022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1DC5" w14:textId="77777777" w:rsidR="00412DAF" w:rsidRDefault="00412DAF" w:rsidP="00F82A5E">
      <w:r>
        <w:separator/>
      </w:r>
    </w:p>
  </w:footnote>
  <w:footnote w:type="continuationSeparator" w:id="0">
    <w:p w14:paraId="5C5B289D" w14:textId="77777777" w:rsidR="00412DAF" w:rsidRDefault="00412DAF" w:rsidP="00F8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574B" w14:textId="16BFA5BE" w:rsidR="00D9578F" w:rsidRDefault="00D9578F">
    <w:pPr>
      <w:pStyle w:val="Header"/>
    </w:pPr>
  </w:p>
  <w:p w14:paraId="4DBCEB31" w14:textId="0ED24BD4" w:rsidR="00A0505B" w:rsidRDefault="00A0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9F3B" w14:textId="134FF416" w:rsidR="00A5621A" w:rsidRDefault="006F3E3E">
    <w:pPr>
      <w:pStyle w:val="Header"/>
    </w:pPr>
    <w:r>
      <w:rPr>
        <w:noProof/>
      </w:rPr>
      <w:drawing>
        <wp:inline distT="0" distB="0" distL="0" distR="0" wp14:anchorId="19E2CA16" wp14:editId="2C6F77A6">
          <wp:extent cx="2303547" cy="520700"/>
          <wp:effectExtent l="0" t="0" r="190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15360" cy="523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0BC"/>
    <w:multiLevelType w:val="hybridMultilevel"/>
    <w:tmpl w:val="025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2A94"/>
    <w:multiLevelType w:val="hybridMultilevel"/>
    <w:tmpl w:val="71B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479BE"/>
    <w:multiLevelType w:val="hybridMultilevel"/>
    <w:tmpl w:val="A140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E4123"/>
    <w:multiLevelType w:val="multilevel"/>
    <w:tmpl w:val="48EE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A7D8A"/>
    <w:multiLevelType w:val="hybridMultilevel"/>
    <w:tmpl w:val="2FF4F9D4"/>
    <w:lvl w:ilvl="0" w:tplc="EDB00EF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B2D6A"/>
    <w:multiLevelType w:val="hybridMultilevel"/>
    <w:tmpl w:val="194C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32272"/>
    <w:multiLevelType w:val="hybridMultilevel"/>
    <w:tmpl w:val="51C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49"/>
    <w:rsid w:val="00013D48"/>
    <w:rsid w:val="00014234"/>
    <w:rsid w:val="000145AB"/>
    <w:rsid w:val="00026F63"/>
    <w:rsid w:val="00031789"/>
    <w:rsid w:val="00040A5F"/>
    <w:rsid w:val="0005048E"/>
    <w:rsid w:val="0005155F"/>
    <w:rsid w:val="00056805"/>
    <w:rsid w:val="00057836"/>
    <w:rsid w:val="000A6B03"/>
    <w:rsid w:val="000B2ECD"/>
    <w:rsid w:val="000C0CC3"/>
    <w:rsid w:val="000C7FD0"/>
    <w:rsid w:val="000E0B3E"/>
    <w:rsid w:val="000F0A70"/>
    <w:rsid w:val="000F4064"/>
    <w:rsid w:val="00105B28"/>
    <w:rsid w:val="00130FF6"/>
    <w:rsid w:val="00137408"/>
    <w:rsid w:val="00141131"/>
    <w:rsid w:val="00160C64"/>
    <w:rsid w:val="00165310"/>
    <w:rsid w:val="001935C8"/>
    <w:rsid w:val="001A3DE2"/>
    <w:rsid w:val="001B409C"/>
    <w:rsid w:val="001B4F81"/>
    <w:rsid w:val="001B6BC2"/>
    <w:rsid w:val="001C04DB"/>
    <w:rsid w:val="001C14CD"/>
    <w:rsid w:val="001D0989"/>
    <w:rsid w:val="001E3DD8"/>
    <w:rsid w:val="001F16DE"/>
    <w:rsid w:val="001F72F3"/>
    <w:rsid w:val="00221FCE"/>
    <w:rsid w:val="00231844"/>
    <w:rsid w:val="002515D0"/>
    <w:rsid w:val="00251F48"/>
    <w:rsid w:val="00260F3A"/>
    <w:rsid w:val="002746CF"/>
    <w:rsid w:val="002918BB"/>
    <w:rsid w:val="0029780E"/>
    <w:rsid w:val="002D66D5"/>
    <w:rsid w:val="002D7045"/>
    <w:rsid w:val="002E343D"/>
    <w:rsid w:val="002E43EC"/>
    <w:rsid w:val="002F04FB"/>
    <w:rsid w:val="002F519C"/>
    <w:rsid w:val="00307CDC"/>
    <w:rsid w:val="00321F16"/>
    <w:rsid w:val="00335CDD"/>
    <w:rsid w:val="003438F5"/>
    <w:rsid w:val="0036025E"/>
    <w:rsid w:val="003808E3"/>
    <w:rsid w:val="00396148"/>
    <w:rsid w:val="003B04ED"/>
    <w:rsid w:val="003B34C8"/>
    <w:rsid w:val="003B63FB"/>
    <w:rsid w:val="003E6124"/>
    <w:rsid w:val="00407271"/>
    <w:rsid w:val="00412DAF"/>
    <w:rsid w:val="00423CBD"/>
    <w:rsid w:val="004371A2"/>
    <w:rsid w:val="004428D0"/>
    <w:rsid w:val="00442A25"/>
    <w:rsid w:val="004633BD"/>
    <w:rsid w:val="00473C81"/>
    <w:rsid w:val="00476A5C"/>
    <w:rsid w:val="004C2E73"/>
    <w:rsid w:val="004C61CE"/>
    <w:rsid w:val="004D48AC"/>
    <w:rsid w:val="004D62ED"/>
    <w:rsid w:val="004E64C4"/>
    <w:rsid w:val="004F10A6"/>
    <w:rsid w:val="004F1E5E"/>
    <w:rsid w:val="00515E71"/>
    <w:rsid w:val="00526561"/>
    <w:rsid w:val="00532E16"/>
    <w:rsid w:val="00540D2D"/>
    <w:rsid w:val="005961F8"/>
    <w:rsid w:val="005A13D1"/>
    <w:rsid w:val="005A291E"/>
    <w:rsid w:val="005D414C"/>
    <w:rsid w:val="00634EE3"/>
    <w:rsid w:val="00637978"/>
    <w:rsid w:val="00680B7B"/>
    <w:rsid w:val="00684C79"/>
    <w:rsid w:val="006D7007"/>
    <w:rsid w:val="006E5200"/>
    <w:rsid w:val="006F3E3E"/>
    <w:rsid w:val="006F67A6"/>
    <w:rsid w:val="00704E66"/>
    <w:rsid w:val="0071489D"/>
    <w:rsid w:val="007238D7"/>
    <w:rsid w:val="00730315"/>
    <w:rsid w:val="00731A7F"/>
    <w:rsid w:val="00732E45"/>
    <w:rsid w:val="00781C9E"/>
    <w:rsid w:val="00783763"/>
    <w:rsid w:val="007A11E1"/>
    <w:rsid w:val="007A51A6"/>
    <w:rsid w:val="007B13CA"/>
    <w:rsid w:val="007C56FE"/>
    <w:rsid w:val="007D1DAC"/>
    <w:rsid w:val="007D6AF6"/>
    <w:rsid w:val="007E36E8"/>
    <w:rsid w:val="00803CBF"/>
    <w:rsid w:val="00805769"/>
    <w:rsid w:val="0081764A"/>
    <w:rsid w:val="008207EC"/>
    <w:rsid w:val="00857218"/>
    <w:rsid w:val="00864711"/>
    <w:rsid w:val="0088473C"/>
    <w:rsid w:val="00884922"/>
    <w:rsid w:val="008A10A2"/>
    <w:rsid w:val="008B074D"/>
    <w:rsid w:val="008C51EF"/>
    <w:rsid w:val="008E7D36"/>
    <w:rsid w:val="00901077"/>
    <w:rsid w:val="009119A4"/>
    <w:rsid w:val="00933FCA"/>
    <w:rsid w:val="00934ECD"/>
    <w:rsid w:val="009418D2"/>
    <w:rsid w:val="0099512A"/>
    <w:rsid w:val="009B21BE"/>
    <w:rsid w:val="00A0505B"/>
    <w:rsid w:val="00A078EE"/>
    <w:rsid w:val="00A146AC"/>
    <w:rsid w:val="00A265F2"/>
    <w:rsid w:val="00A312F0"/>
    <w:rsid w:val="00A5621A"/>
    <w:rsid w:val="00A61BED"/>
    <w:rsid w:val="00A6791C"/>
    <w:rsid w:val="00A70069"/>
    <w:rsid w:val="00A82016"/>
    <w:rsid w:val="00A828D0"/>
    <w:rsid w:val="00A868FF"/>
    <w:rsid w:val="00A870F7"/>
    <w:rsid w:val="00AD0403"/>
    <w:rsid w:val="00AE3441"/>
    <w:rsid w:val="00B15FD4"/>
    <w:rsid w:val="00B27058"/>
    <w:rsid w:val="00B3225A"/>
    <w:rsid w:val="00B40D5D"/>
    <w:rsid w:val="00B42AC0"/>
    <w:rsid w:val="00B5249D"/>
    <w:rsid w:val="00B57A8B"/>
    <w:rsid w:val="00B8711C"/>
    <w:rsid w:val="00BC1B32"/>
    <w:rsid w:val="00BC2CEB"/>
    <w:rsid w:val="00C15D9D"/>
    <w:rsid w:val="00C17BB4"/>
    <w:rsid w:val="00C45F54"/>
    <w:rsid w:val="00C502A3"/>
    <w:rsid w:val="00C552E0"/>
    <w:rsid w:val="00C57B3B"/>
    <w:rsid w:val="00C767AE"/>
    <w:rsid w:val="00C86D1D"/>
    <w:rsid w:val="00CA3055"/>
    <w:rsid w:val="00CB6412"/>
    <w:rsid w:val="00CE1A5A"/>
    <w:rsid w:val="00CF1825"/>
    <w:rsid w:val="00CF31B8"/>
    <w:rsid w:val="00CF66E8"/>
    <w:rsid w:val="00D11F16"/>
    <w:rsid w:val="00D14EEB"/>
    <w:rsid w:val="00D477E1"/>
    <w:rsid w:val="00D512D0"/>
    <w:rsid w:val="00D57E04"/>
    <w:rsid w:val="00D63B82"/>
    <w:rsid w:val="00D9578F"/>
    <w:rsid w:val="00DA4B35"/>
    <w:rsid w:val="00DB4756"/>
    <w:rsid w:val="00DD5BBA"/>
    <w:rsid w:val="00DE1A1E"/>
    <w:rsid w:val="00E1454F"/>
    <w:rsid w:val="00E1688E"/>
    <w:rsid w:val="00E40439"/>
    <w:rsid w:val="00E723DF"/>
    <w:rsid w:val="00E81749"/>
    <w:rsid w:val="00E83615"/>
    <w:rsid w:val="00E91EDC"/>
    <w:rsid w:val="00EA01AE"/>
    <w:rsid w:val="00ED610D"/>
    <w:rsid w:val="00F168B7"/>
    <w:rsid w:val="00F22512"/>
    <w:rsid w:val="00F378FE"/>
    <w:rsid w:val="00F40237"/>
    <w:rsid w:val="00F42163"/>
    <w:rsid w:val="00F614C4"/>
    <w:rsid w:val="00F62AC5"/>
    <w:rsid w:val="00F63FD4"/>
    <w:rsid w:val="00F6444A"/>
    <w:rsid w:val="00F66B8E"/>
    <w:rsid w:val="00F82A5E"/>
    <w:rsid w:val="00FA560F"/>
    <w:rsid w:val="00FB12BC"/>
    <w:rsid w:val="00FB706A"/>
    <w:rsid w:val="00FD130B"/>
    <w:rsid w:val="00FD7F7E"/>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D54D20"/>
  <w15:chartTrackingRefBased/>
  <w15:docId w15:val="{C6DB31B1-63B1-4C56-B719-3A32D12A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49"/>
    <w:rPr>
      <w:rFonts w:ascii="Comic Sans MS" w:hAnsi="Comic Sans MS"/>
      <w:sz w:val="24"/>
    </w:rPr>
  </w:style>
  <w:style w:type="paragraph" w:styleId="Heading1">
    <w:name w:val="heading 1"/>
    <w:basedOn w:val="Normal"/>
    <w:next w:val="Normal"/>
    <w:link w:val="Heading1Char"/>
    <w:qFormat/>
    <w:rsid w:val="001F16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6E8"/>
    <w:rPr>
      <w:color w:val="0000FF"/>
      <w:u w:val="single"/>
    </w:rPr>
  </w:style>
  <w:style w:type="paragraph" w:styleId="Header">
    <w:name w:val="header"/>
    <w:basedOn w:val="Normal"/>
    <w:link w:val="HeaderChar"/>
    <w:uiPriority w:val="99"/>
    <w:rsid w:val="00F82A5E"/>
    <w:pPr>
      <w:tabs>
        <w:tab w:val="center" w:pos="4680"/>
        <w:tab w:val="right" w:pos="9360"/>
      </w:tabs>
    </w:pPr>
  </w:style>
  <w:style w:type="character" w:customStyle="1" w:styleId="HeaderChar">
    <w:name w:val="Header Char"/>
    <w:link w:val="Header"/>
    <w:uiPriority w:val="99"/>
    <w:rsid w:val="00F82A5E"/>
    <w:rPr>
      <w:rFonts w:ascii="Comic Sans MS" w:hAnsi="Comic Sans MS"/>
      <w:sz w:val="24"/>
    </w:rPr>
  </w:style>
  <w:style w:type="paragraph" w:styleId="Footer">
    <w:name w:val="footer"/>
    <w:basedOn w:val="Normal"/>
    <w:link w:val="FooterChar"/>
    <w:uiPriority w:val="99"/>
    <w:rsid w:val="00F82A5E"/>
    <w:pPr>
      <w:tabs>
        <w:tab w:val="center" w:pos="4680"/>
        <w:tab w:val="right" w:pos="9360"/>
      </w:tabs>
    </w:pPr>
  </w:style>
  <w:style w:type="character" w:customStyle="1" w:styleId="FooterChar">
    <w:name w:val="Footer Char"/>
    <w:link w:val="Footer"/>
    <w:uiPriority w:val="99"/>
    <w:rsid w:val="00F82A5E"/>
    <w:rPr>
      <w:rFonts w:ascii="Comic Sans MS" w:hAnsi="Comic Sans MS"/>
      <w:sz w:val="24"/>
    </w:rPr>
  </w:style>
  <w:style w:type="character" w:styleId="FollowedHyperlink">
    <w:name w:val="FollowedHyperlink"/>
    <w:rsid w:val="00A70069"/>
    <w:rPr>
      <w:color w:val="954F72"/>
      <w:u w:val="single"/>
    </w:rPr>
  </w:style>
  <w:style w:type="character" w:styleId="UnresolvedMention">
    <w:name w:val="Unresolved Mention"/>
    <w:uiPriority w:val="99"/>
    <w:semiHidden/>
    <w:unhideWhenUsed/>
    <w:rsid w:val="00A146AC"/>
    <w:rPr>
      <w:color w:val="605E5C"/>
      <w:shd w:val="clear" w:color="auto" w:fill="E1DFDD"/>
    </w:rPr>
  </w:style>
  <w:style w:type="paragraph" w:styleId="ListParagraph">
    <w:name w:val="List Paragraph"/>
    <w:basedOn w:val="Normal"/>
    <w:uiPriority w:val="34"/>
    <w:qFormat/>
    <w:rsid w:val="000145AB"/>
    <w:pPr>
      <w:ind w:left="720"/>
      <w:contextualSpacing/>
    </w:pPr>
  </w:style>
  <w:style w:type="character" w:styleId="CommentReference">
    <w:name w:val="annotation reference"/>
    <w:basedOn w:val="DefaultParagraphFont"/>
    <w:rsid w:val="00A5621A"/>
    <w:rPr>
      <w:sz w:val="16"/>
      <w:szCs w:val="16"/>
    </w:rPr>
  </w:style>
  <w:style w:type="paragraph" w:styleId="CommentText">
    <w:name w:val="annotation text"/>
    <w:basedOn w:val="Normal"/>
    <w:link w:val="CommentTextChar"/>
    <w:rsid w:val="00A5621A"/>
    <w:rPr>
      <w:sz w:val="20"/>
    </w:rPr>
  </w:style>
  <w:style w:type="character" w:customStyle="1" w:styleId="CommentTextChar">
    <w:name w:val="Comment Text Char"/>
    <w:basedOn w:val="DefaultParagraphFont"/>
    <w:link w:val="CommentText"/>
    <w:rsid w:val="00A5621A"/>
    <w:rPr>
      <w:rFonts w:ascii="Comic Sans MS" w:hAnsi="Comic Sans MS"/>
    </w:rPr>
  </w:style>
  <w:style w:type="paragraph" w:styleId="CommentSubject">
    <w:name w:val="annotation subject"/>
    <w:basedOn w:val="CommentText"/>
    <w:next w:val="CommentText"/>
    <w:link w:val="CommentSubjectChar"/>
    <w:rsid w:val="00A5621A"/>
    <w:rPr>
      <w:b/>
      <w:bCs/>
    </w:rPr>
  </w:style>
  <w:style w:type="character" w:customStyle="1" w:styleId="CommentSubjectChar">
    <w:name w:val="Comment Subject Char"/>
    <w:basedOn w:val="CommentTextChar"/>
    <w:link w:val="CommentSubject"/>
    <w:rsid w:val="00A5621A"/>
    <w:rPr>
      <w:rFonts w:ascii="Comic Sans MS" w:hAnsi="Comic Sans MS"/>
      <w:b/>
      <w:bCs/>
    </w:rPr>
  </w:style>
  <w:style w:type="character" w:customStyle="1" w:styleId="Heading1Char">
    <w:name w:val="Heading 1 Char"/>
    <w:basedOn w:val="DefaultParagraphFont"/>
    <w:link w:val="Heading1"/>
    <w:rsid w:val="001F16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2732">
      <w:bodyDiv w:val="1"/>
      <w:marLeft w:val="0"/>
      <w:marRight w:val="0"/>
      <w:marTop w:val="0"/>
      <w:marBottom w:val="0"/>
      <w:divBdr>
        <w:top w:val="none" w:sz="0" w:space="0" w:color="auto"/>
        <w:left w:val="none" w:sz="0" w:space="0" w:color="auto"/>
        <w:bottom w:val="none" w:sz="0" w:space="0" w:color="auto"/>
        <w:right w:val="none" w:sz="0" w:space="0" w:color="auto"/>
      </w:divBdr>
    </w:div>
    <w:div w:id="1698196163">
      <w:bodyDiv w:val="1"/>
      <w:marLeft w:val="0"/>
      <w:marRight w:val="0"/>
      <w:marTop w:val="0"/>
      <w:marBottom w:val="0"/>
      <w:divBdr>
        <w:top w:val="none" w:sz="0" w:space="0" w:color="auto"/>
        <w:left w:val="none" w:sz="0" w:space="0" w:color="auto"/>
        <w:bottom w:val="none" w:sz="0" w:space="0" w:color="auto"/>
        <w:right w:val="none" w:sz="0" w:space="0" w:color="auto"/>
      </w:divBdr>
    </w:div>
    <w:div w:id="19179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hivcouncil.org/2022-psra.html" TargetMode="External"/><Relationship Id="rId13" Type="http://schemas.openxmlformats.org/officeDocument/2006/relationships/hyperlink" Target="mailto:bryan.bick@hennepi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powerbigov.us/view?r=eyJrIjoiZDg3MDgyNDAtYTRlOC00NjgxLWJkYWYtMTRjY2I2MDQzZTlhIiwidCI6IjhhZWZkZjlmLTg3ODAtNDZiZi04ZmI3LTRjOTI0NjUzYThiZSJ9&amp;pageName=ReportSection9710b371b82d1906bd47" TargetMode="External"/><Relationship Id="rId12" Type="http://schemas.openxmlformats.org/officeDocument/2006/relationships/hyperlink" Target="https://app.powerbigov.us/view?r=eyJrIjoiZDg3MDgyNDAtYTRlOC00NjgxLWJkYWYtMTRjY2I2MDQzZTlhIiwidCI6IjhhZWZkZjlmLTg3ODAtNDZiZi04ZmI3LTRjOTI0NjUzYThiZSJ9&amp;pageName=ReportSection9710b371b82d1906bd4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ryan.bick@hennepin.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nhivcouncil.org/2022-psra.html" TargetMode="External"/><Relationship Id="rId5" Type="http://schemas.openxmlformats.org/officeDocument/2006/relationships/footnotes" Target="footnotes.xml"/><Relationship Id="rId15" Type="http://schemas.openxmlformats.org/officeDocument/2006/relationships/hyperlink" Target="file:///\\hcgg.fr.co.hennepin.mn.us\LOBRoot\HSPH\Team\HSPH%20Restricted%20Access%20Workspace\Ryan%20White\Ryan%20White%20Plng%20Council\Planning%20&amp;%20Allocations\Priority%20Setting%20and%20Resource%20Allocation\FY%202021\Priorities\carissa.weisdorf@hennepin.us" TargetMode="External"/><Relationship Id="rId10" Type="http://schemas.openxmlformats.org/officeDocument/2006/relationships/hyperlink" Target="https://www.mnhivcouncil.org/2022-psra.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nhivcouncil.org/uploads/3/4/7/5/34759483/tga_map.pdf" TargetMode="External"/><Relationship Id="rId14" Type="http://schemas.openxmlformats.org/officeDocument/2006/relationships/hyperlink" Target="mailto:bryan.bick@hennepin.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942</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MN HIV Services Planning Council</vt:lpstr>
    </vt:vector>
  </TitlesOfParts>
  <Company>Hennepin County</Company>
  <LinksUpToDate>false</LinksUpToDate>
  <CharactersWithSpaces>7163</CharactersWithSpaces>
  <SharedDoc>false</SharedDoc>
  <HLinks>
    <vt:vector size="60" baseType="variant">
      <vt:variant>
        <vt:i4>3080267</vt:i4>
      </vt:variant>
      <vt:variant>
        <vt:i4>27</vt:i4>
      </vt:variant>
      <vt:variant>
        <vt:i4>0</vt:i4>
      </vt:variant>
      <vt:variant>
        <vt:i4>5</vt:i4>
      </vt:variant>
      <vt:variant>
        <vt:lpwstr>mailto:richard.puella@hennepin.us</vt:lpwstr>
      </vt:variant>
      <vt:variant>
        <vt:lpwstr/>
      </vt:variant>
      <vt:variant>
        <vt:i4>1900587</vt:i4>
      </vt:variant>
      <vt:variant>
        <vt:i4>24</vt:i4>
      </vt:variant>
      <vt:variant>
        <vt:i4>0</vt:i4>
      </vt:variant>
      <vt:variant>
        <vt:i4>5</vt:i4>
      </vt:variant>
      <vt:variant>
        <vt:lpwstr>carissa.weisdorf@hennepin.us</vt:lpwstr>
      </vt:variant>
      <vt:variant>
        <vt:lpwstr/>
      </vt:variant>
      <vt:variant>
        <vt:i4>3080267</vt:i4>
      </vt:variant>
      <vt:variant>
        <vt:i4>21</vt:i4>
      </vt:variant>
      <vt:variant>
        <vt:i4>0</vt:i4>
      </vt:variant>
      <vt:variant>
        <vt:i4>5</vt:i4>
      </vt:variant>
      <vt:variant>
        <vt:lpwstr>mailto:richard.puella@hennepin.us</vt:lpwstr>
      </vt:variant>
      <vt:variant>
        <vt:lpwstr/>
      </vt:variant>
      <vt:variant>
        <vt:i4>5898341</vt:i4>
      </vt:variant>
      <vt:variant>
        <vt:i4>18</vt:i4>
      </vt:variant>
      <vt:variant>
        <vt:i4>0</vt:i4>
      </vt:variant>
      <vt:variant>
        <vt:i4>5</vt:i4>
      </vt:variant>
      <vt:variant>
        <vt:lpwstr>mailto:richard.puella@hennepin</vt:lpwstr>
      </vt:variant>
      <vt:variant>
        <vt:lpwstr/>
      </vt:variant>
      <vt:variant>
        <vt:i4>983153</vt:i4>
      </vt:variant>
      <vt:variant>
        <vt:i4>15</vt:i4>
      </vt:variant>
      <vt:variant>
        <vt:i4>0</vt:i4>
      </vt:variant>
      <vt:variant>
        <vt:i4>5</vt:i4>
      </vt:variant>
      <vt:variant>
        <vt:lpwstr>http://www.mnhivcouncil.org/uploads/3/4/7/5/34759483/tga_map.pdf</vt:lpwstr>
      </vt:variant>
      <vt:variant>
        <vt:lpwstr/>
      </vt:variant>
      <vt:variant>
        <vt:i4>3670045</vt:i4>
      </vt:variant>
      <vt:variant>
        <vt:i4>12</vt:i4>
      </vt:variant>
      <vt:variant>
        <vt:i4>0</vt:i4>
      </vt:variant>
      <vt:variant>
        <vt:i4>5</vt:i4>
      </vt:variant>
      <vt:variant>
        <vt:lpwstr>https://teams.microsoft.com/l/meetup-join/19%3ameeting_NGIyNmU3YzAtNGNhMy00YjA5LTljMTktMDFhYzJhNGM0NTVm%40thread.v2/0?context=%7b%22Tid%22%3a%228aefdf9f-8780-46bf-8fb7-4c924653a8be%22%2c%22Oid%22%3a%22744494b5-be29-4283-9446-adaf4f8edd44%22%7d</vt:lpwstr>
      </vt:variant>
      <vt:variant>
        <vt:lpwstr/>
      </vt:variant>
      <vt:variant>
        <vt:i4>2359391</vt:i4>
      </vt:variant>
      <vt:variant>
        <vt:i4>9</vt:i4>
      </vt:variant>
      <vt:variant>
        <vt:i4>0</vt:i4>
      </vt:variant>
      <vt:variant>
        <vt:i4>5</vt:i4>
      </vt:variant>
      <vt:variant>
        <vt:lpwstr>https://teams.microsoft.com/l/meetup-join/19%3ameeting_Mzk4YjI3MmEtY2I1Zi00MmFiLWFiY2QtNzVhMWFjOGU1ZGFm%40thread.v2/0?context=%7b%22Tid%22%3a%228aefdf9f-8780-46bf-8fb7-4c924653a8be%22%2c%22Oid%22%3a%22744494b5-be29-4283-9446-adaf4f8edd44%22%7d</vt:lpwstr>
      </vt:variant>
      <vt:variant>
        <vt:lpwstr/>
      </vt:variant>
      <vt:variant>
        <vt:i4>4063256</vt:i4>
      </vt:variant>
      <vt:variant>
        <vt:i4>6</vt:i4>
      </vt:variant>
      <vt:variant>
        <vt:i4>0</vt:i4>
      </vt:variant>
      <vt:variant>
        <vt:i4>5</vt:i4>
      </vt:variant>
      <vt:variant>
        <vt:lpwstr>https://teams.microsoft.com/l/meetup-join/19%3ameeting_ZmRjOWUxZjgtYmNjMi00NGUyLTkwY2UtNGY5ODBmOWY3NGUw%40thread.v2/0?context=%7b%22Tid%22%3a%228aefdf9f-8780-46bf-8fb7-4c924653a8be%22%2c%22Oid%22%3a%22744494b5-be29-4283-9446-adaf4f8edd44%22%7d</vt:lpwstr>
      </vt:variant>
      <vt:variant>
        <vt:lpwstr/>
      </vt:variant>
      <vt:variant>
        <vt:i4>4063280</vt:i4>
      </vt:variant>
      <vt:variant>
        <vt:i4>3</vt:i4>
      </vt:variant>
      <vt:variant>
        <vt:i4>0</vt:i4>
      </vt:variant>
      <vt:variant>
        <vt:i4>5</vt:i4>
      </vt:variant>
      <vt:variant>
        <vt:lpwstr>http://www.mnhivcouncil.org/2020-priority-setting-and-resource-allocation.html</vt:lpwstr>
      </vt:variant>
      <vt:variant>
        <vt:lpwstr/>
      </vt:variant>
      <vt:variant>
        <vt:i4>262164</vt:i4>
      </vt:variant>
      <vt:variant>
        <vt:i4>0</vt:i4>
      </vt:variant>
      <vt:variant>
        <vt:i4>0</vt:i4>
      </vt:variant>
      <vt:variant>
        <vt:i4>5</vt:i4>
      </vt:variant>
      <vt:variant>
        <vt:lpwstr>https://app.powerbigov.us/view?r=eyJrIjoiMmE0ZDA1MGMtNGQ0Ni00NmU1LTliN2UtM2E5Njk3NDQzYzZkIiwidCI6IjhhZWZkZjlmLTg3ODAtNDZiZi04ZmI3LTRjOTI0NjUzYThiZSJ9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HIV Services Planning Council</dc:title>
  <dc:subject/>
  <dc:creator>HSD</dc:creator>
  <cp:keywords/>
  <cp:lastModifiedBy>Carissa N Weisdorf</cp:lastModifiedBy>
  <cp:revision>14</cp:revision>
  <cp:lastPrinted>2010-07-12T17:39:00Z</cp:lastPrinted>
  <dcterms:created xsi:type="dcterms:W3CDTF">2022-05-18T20:48:00Z</dcterms:created>
  <dcterms:modified xsi:type="dcterms:W3CDTF">2022-06-29T00:05:00Z</dcterms:modified>
</cp:coreProperties>
</file>